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69" w:rsidRDefault="00F4175A" w:rsidP="00992314">
      <w:pPr>
        <w:spacing w:after="0" w:line="360" w:lineRule="auto"/>
        <w:jc w:val="center"/>
        <w:rPr>
          <w:rFonts w:ascii="Arial" w:hAnsi="Arial" w:cs="Arial"/>
          <w:b/>
          <w:szCs w:val="20"/>
          <w:lang w:val="ms-MY"/>
        </w:rPr>
      </w:pPr>
      <w:r w:rsidRPr="004C6B69">
        <w:rPr>
          <w:rFonts w:ascii="Arial" w:hAnsi="Arial" w:cs="Arial"/>
          <w:b/>
          <w:szCs w:val="20"/>
          <w:lang w:val="ms-MY"/>
        </w:rPr>
        <w:t xml:space="preserve">Garis Panduan </w:t>
      </w:r>
      <w:r w:rsidR="006D2EC4" w:rsidRPr="006D2EC4">
        <w:rPr>
          <w:rFonts w:ascii="Arial" w:hAnsi="Arial" w:cs="Arial"/>
          <w:b/>
          <w:i/>
          <w:szCs w:val="20"/>
          <w:lang w:val="ms-MY"/>
        </w:rPr>
        <w:t>Programme Self Assesment Report</w:t>
      </w:r>
      <w:r w:rsidR="006D2EC4" w:rsidRPr="006D2EC4">
        <w:rPr>
          <w:rFonts w:ascii="Arial" w:hAnsi="Arial" w:cs="Arial"/>
          <w:b/>
          <w:szCs w:val="20"/>
          <w:lang w:val="ms-MY"/>
        </w:rPr>
        <w:t xml:space="preserve"> (PSAR)</w:t>
      </w:r>
    </w:p>
    <w:p w:rsidR="00A22F8A" w:rsidRPr="004C6B69" w:rsidRDefault="002A751E" w:rsidP="00992314">
      <w:pPr>
        <w:spacing w:after="0" w:line="360" w:lineRule="auto"/>
        <w:jc w:val="center"/>
        <w:rPr>
          <w:rFonts w:ascii="Arial" w:hAnsi="Arial" w:cs="Arial"/>
          <w:b/>
          <w:szCs w:val="20"/>
          <w:lang w:val="ms-MY"/>
        </w:rPr>
      </w:pPr>
      <w:r w:rsidRPr="004C6B69">
        <w:rPr>
          <w:rFonts w:ascii="Arial" w:hAnsi="Arial" w:cs="Arial"/>
          <w:b/>
          <w:szCs w:val="20"/>
          <w:lang w:val="ms-MY"/>
        </w:rPr>
        <w:t>Universiti Malaysia Sarawak</w:t>
      </w:r>
    </w:p>
    <w:p w:rsidR="00992314" w:rsidRPr="004C6B69" w:rsidRDefault="00992314" w:rsidP="00992314">
      <w:pPr>
        <w:spacing w:after="0" w:line="360" w:lineRule="auto"/>
        <w:jc w:val="center"/>
        <w:rPr>
          <w:rFonts w:ascii="Arial" w:hAnsi="Arial" w:cs="Arial"/>
          <w:b/>
          <w:sz w:val="20"/>
          <w:szCs w:val="20"/>
          <w:lang w:val="ms-MY"/>
        </w:rPr>
      </w:pPr>
    </w:p>
    <w:p w:rsidR="00F4175A" w:rsidRPr="004C6B69" w:rsidRDefault="00F4175A" w:rsidP="00992314">
      <w:pPr>
        <w:pStyle w:val="ListParagraph"/>
        <w:numPr>
          <w:ilvl w:val="1"/>
          <w:numId w:val="1"/>
        </w:numPr>
        <w:spacing w:after="0" w:line="360" w:lineRule="auto"/>
        <w:ind w:left="360"/>
        <w:jc w:val="both"/>
        <w:rPr>
          <w:rFonts w:ascii="Arial" w:hAnsi="Arial" w:cs="Arial"/>
          <w:b/>
          <w:sz w:val="20"/>
          <w:szCs w:val="20"/>
          <w:lang w:val="ms-MY"/>
        </w:rPr>
      </w:pPr>
      <w:r w:rsidRPr="004C6B69">
        <w:rPr>
          <w:rFonts w:ascii="Arial" w:hAnsi="Arial" w:cs="Arial"/>
          <w:b/>
          <w:sz w:val="20"/>
          <w:szCs w:val="20"/>
          <w:lang w:val="ms-MY"/>
        </w:rPr>
        <w:t>PENDAHULUAN</w:t>
      </w:r>
    </w:p>
    <w:p w:rsidR="00992314" w:rsidRPr="004C6B69" w:rsidRDefault="00992314" w:rsidP="00992314">
      <w:pPr>
        <w:pStyle w:val="ListParagraph"/>
        <w:spacing w:after="0" w:line="360" w:lineRule="auto"/>
        <w:ind w:left="360"/>
        <w:jc w:val="both"/>
        <w:rPr>
          <w:rFonts w:ascii="Arial" w:hAnsi="Arial" w:cs="Arial"/>
          <w:sz w:val="20"/>
          <w:szCs w:val="20"/>
          <w:lang w:val="ms-MY"/>
        </w:rPr>
      </w:pPr>
    </w:p>
    <w:p w:rsidR="00F4175A" w:rsidRPr="004C6B69" w:rsidRDefault="00047F9A" w:rsidP="00992314">
      <w:pPr>
        <w:numPr>
          <w:ilvl w:val="1"/>
          <w:numId w:val="1"/>
        </w:numPr>
        <w:spacing w:after="0" w:line="360" w:lineRule="auto"/>
        <w:ind w:left="360"/>
        <w:jc w:val="both"/>
        <w:rPr>
          <w:rFonts w:ascii="Arial" w:hAnsi="Arial" w:cs="Arial"/>
          <w:sz w:val="20"/>
          <w:szCs w:val="20"/>
          <w:lang w:val="ms-MY"/>
        </w:rPr>
      </w:pPr>
      <w:r w:rsidRPr="004C6B69">
        <w:rPr>
          <w:rFonts w:ascii="Arial" w:hAnsi="Arial" w:cs="Arial"/>
          <w:i/>
          <w:sz w:val="20"/>
          <w:szCs w:val="20"/>
          <w:lang w:val="ms-MY"/>
        </w:rPr>
        <w:t>Programme Self Assesment Report</w:t>
      </w:r>
      <w:r w:rsidRPr="004C6B69">
        <w:rPr>
          <w:rFonts w:ascii="Arial" w:hAnsi="Arial" w:cs="Arial"/>
          <w:sz w:val="20"/>
          <w:szCs w:val="20"/>
          <w:lang w:val="ms-MY"/>
        </w:rPr>
        <w:t xml:space="preserve"> (PSAR)</w:t>
      </w:r>
      <w:r w:rsidR="00F4175A" w:rsidRPr="004C6B69">
        <w:rPr>
          <w:rFonts w:ascii="Arial" w:hAnsi="Arial" w:cs="Arial"/>
          <w:sz w:val="20"/>
          <w:szCs w:val="20"/>
          <w:lang w:val="ms-MY"/>
        </w:rPr>
        <w:t xml:space="preserve"> adalah pendekatan yang menyeluruh dan bersepadu dalam pemantauan dan penyemakan program yang akan memberi impak kepada kualiti institusi  mengikut Garis Panduan Amalan Baik: Pemantauan, Penyemakan dan Penambahbaikan Kualiti Institusi Berterusan (GGP: MR-CIIQ) yang diterbitkan oleh Agensi Kelayakan Malaysia.</w:t>
      </w:r>
    </w:p>
    <w:p w:rsidR="00F4175A" w:rsidRPr="004C6B69" w:rsidRDefault="00F4175A" w:rsidP="00992314">
      <w:pPr>
        <w:numPr>
          <w:ilvl w:val="1"/>
          <w:numId w:val="1"/>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Kitaran penambahbaikan kualiti berterusan merupakan satu mekanisme yang sistematik dan berstruktur agar universiti mencapai visi, misi, dan matlamat pendidikannya, dan juga untuk menambah baik secara berterusan sistem jaminan kualiti dalaman. </w:t>
      </w:r>
    </w:p>
    <w:p w:rsidR="00F4175A" w:rsidRPr="004C6B69" w:rsidRDefault="00992314" w:rsidP="00992314">
      <w:pPr>
        <w:numPr>
          <w:ilvl w:val="1"/>
          <w:numId w:val="1"/>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Di</w:t>
      </w:r>
      <w:r w:rsidR="00F4175A" w:rsidRPr="004C6B69">
        <w:rPr>
          <w:rFonts w:ascii="Arial" w:hAnsi="Arial" w:cs="Arial"/>
          <w:sz w:val="20"/>
          <w:szCs w:val="20"/>
          <w:lang w:val="ms-MY"/>
        </w:rPr>
        <w:t xml:space="preserve"> peringkat program, GGP: MR-CIIQ merujuk kepada proses berkala bagi menyemak kaedah (seperti kaji selidik dan pengumpulan data serta analisis) dan aktiviti (contohnya penambahbaikan kurikulum), yang digunakan untuk pemantauan dan penyemakan program akademik </w:t>
      </w:r>
      <w:r w:rsidRPr="004C6B69">
        <w:rPr>
          <w:rFonts w:ascii="Arial" w:hAnsi="Arial" w:cs="Arial"/>
          <w:sz w:val="20"/>
          <w:szCs w:val="20"/>
          <w:lang w:val="ms-MY"/>
        </w:rPr>
        <w:t>secara</w:t>
      </w:r>
      <w:r w:rsidR="00F4175A" w:rsidRPr="004C6B69">
        <w:rPr>
          <w:rFonts w:ascii="Arial" w:hAnsi="Arial" w:cs="Arial"/>
          <w:sz w:val="20"/>
          <w:szCs w:val="20"/>
          <w:lang w:val="ms-MY"/>
        </w:rPr>
        <w:t xml:space="preserve"> sistematik. Laporan ini merupakan proses refleksi kendiri yang dibuat secara kritikal </w:t>
      </w:r>
      <w:r w:rsidRPr="004C6B69">
        <w:rPr>
          <w:rFonts w:ascii="Arial" w:hAnsi="Arial" w:cs="Arial"/>
          <w:sz w:val="20"/>
          <w:szCs w:val="20"/>
          <w:lang w:val="ms-MY"/>
        </w:rPr>
        <w:t>dan</w:t>
      </w:r>
      <w:r w:rsidR="00F4175A" w:rsidRPr="004C6B69">
        <w:rPr>
          <w:rFonts w:ascii="Arial" w:hAnsi="Arial" w:cs="Arial"/>
          <w:sz w:val="20"/>
          <w:szCs w:val="20"/>
          <w:lang w:val="ms-MY"/>
        </w:rPr>
        <w:t xml:space="preserve"> tertumpu kepada prestasi dan keberkesanan program tersebut.</w:t>
      </w:r>
    </w:p>
    <w:p w:rsidR="00F4175A" w:rsidRPr="004C6B69" w:rsidRDefault="00F4175A" w:rsidP="00992314">
      <w:pPr>
        <w:numPr>
          <w:ilvl w:val="1"/>
          <w:numId w:val="1"/>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Pemantauan program tahunan ini memberi penekanan kepada pengukuhan kualiti pengalaman pembelajaran pelajar dan penambahbaikan sistem penyampaian program</w:t>
      </w:r>
      <w:r w:rsidR="0091374E" w:rsidRPr="004C6B69">
        <w:rPr>
          <w:rFonts w:ascii="Arial" w:hAnsi="Arial" w:cs="Arial"/>
          <w:sz w:val="20"/>
          <w:szCs w:val="20"/>
          <w:lang w:val="ms-MY"/>
        </w:rPr>
        <w:t>.</w:t>
      </w:r>
    </w:p>
    <w:p w:rsidR="004A7F57" w:rsidRPr="004C6B69" w:rsidRDefault="004A7F57" w:rsidP="00992314">
      <w:pPr>
        <w:numPr>
          <w:ilvl w:val="1"/>
          <w:numId w:val="1"/>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Garis panduan ini adalah untuk penyelaras program akademik di UNIMAS </w:t>
      </w:r>
      <w:r w:rsidR="00992314" w:rsidRPr="004C6B69">
        <w:rPr>
          <w:rFonts w:ascii="Arial" w:hAnsi="Arial" w:cs="Arial"/>
          <w:sz w:val="20"/>
          <w:szCs w:val="20"/>
          <w:lang w:val="ms-MY"/>
        </w:rPr>
        <w:t xml:space="preserve">dalam </w:t>
      </w:r>
      <w:r w:rsidRPr="004C6B69">
        <w:rPr>
          <w:rFonts w:ascii="Arial" w:hAnsi="Arial" w:cs="Arial"/>
          <w:sz w:val="20"/>
          <w:szCs w:val="20"/>
          <w:lang w:val="ms-MY"/>
        </w:rPr>
        <w:t>me</w:t>
      </w:r>
      <w:r w:rsidR="00992314" w:rsidRPr="004C6B69">
        <w:rPr>
          <w:rFonts w:ascii="Arial" w:hAnsi="Arial" w:cs="Arial"/>
          <w:sz w:val="20"/>
          <w:szCs w:val="20"/>
          <w:lang w:val="ms-MY"/>
        </w:rPr>
        <w:t>nyedia</w:t>
      </w:r>
      <w:r w:rsidRPr="004C6B69">
        <w:rPr>
          <w:rFonts w:ascii="Arial" w:hAnsi="Arial" w:cs="Arial"/>
          <w:sz w:val="20"/>
          <w:szCs w:val="20"/>
          <w:lang w:val="ms-MY"/>
        </w:rPr>
        <w:t>kan laporan kendiri (PSAR)</w:t>
      </w:r>
      <w:r w:rsidR="00992314" w:rsidRPr="004C6B69">
        <w:rPr>
          <w:rFonts w:ascii="Arial" w:hAnsi="Arial" w:cs="Arial"/>
          <w:sz w:val="20"/>
          <w:szCs w:val="20"/>
          <w:lang w:val="ms-MY"/>
        </w:rPr>
        <w:t>.</w:t>
      </w:r>
    </w:p>
    <w:p w:rsidR="00F4175A" w:rsidRPr="004C6B69" w:rsidRDefault="00F4175A" w:rsidP="00992314">
      <w:pPr>
        <w:pStyle w:val="ListParagraph"/>
        <w:spacing w:after="0" w:line="360" w:lineRule="auto"/>
        <w:jc w:val="both"/>
        <w:rPr>
          <w:rFonts w:ascii="Arial" w:hAnsi="Arial" w:cs="Arial"/>
          <w:sz w:val="20"/>
          <w:szCs w:val="20"/>
          <w:lang w:val="ms-MY"/>
        </w:rPr>
      </w:pPr>
    </w:p>
    <w:p w:rsidR="00F4175A" w:rsidRPr="004C6B69" w:rsidRDefault="00F4175A" w:rsidP="00992314">
      <w:pPr>
        <w:spacing w:after="0" w:line="360" w:lineRule="auto"/>
        <w:jc w:val="both"/>
        <w:rPr>
          <w:rFonts w:ascii="Arial" w:hAnsi="Arial" w:cs="Arial"/>
          <w:b/>
          <w:sz w:val="20"/>
          <w:szCs w:val="20"/>
          <w:lang w:val="ms-MY"/>
        </w:rPr>
      </w:pPr>
      <w:r w:rsidRPr="004C6B69">
        <w:rPr>
          <w:rFonts w:ascii="Arial" w:hAnsi="Arial" w:cs="Arial"/>
          <w:b/>
          <w:sz w:val="20"/>
          <w:szCs w:val="20"/>
          <w:lang w:val="ms-MY"/>
        </w:rPr>
        <w:t>2.0 NAMA DAN TARIKH BERKUAT KUASA</w:t>
      </w:r>
    </w:p>
    <w:p w:rsidR="00992314" w:rsidRPr="004C6B69" w:rsidRDefault="00992314" w:rsidP="00992314">
      <w:pPr>
        <w:spacing w:after="0" w:line="360" w:lineRule="auto"/>
        <w:jc w:val="both"/>
        <w:rPr>
          <w:rFonts w:ascii="Arial" w:hAnsi="Arial" w:cs="Arial"/>
          <w:sz w:val="20"/>
          <w:szCs w:val="20"/>
          <w:lang w:val="ms-MY"/>
        </w:rPr>
      </w:pPr>
    </w:p>
    <w:p w:rsidR="00F4175A" w:rsidRPr="004C6B69" w:rsidRDefault="00F4175A"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Panduan ini dinamakan Garis Panduan Laporan Kendiri Program Universiti Malaysia Sarawak. Panduan ini akan berkuat kuasa mulai Sesi 2019/2020 berdasarkan kelulusan Senat xx Bil. xx/20xx dan akan d</w:t>
      </w:r>
      <w:r w:rsidR="00992314" w:rsidRPr="004C6B69">
        <w:rPr>
          <w:rFonts w:ascii="Arial" w:hAnsi="Arial" w:cs="Arial"/>
          <w:sz w:val="20"/>
          <w:szCs w:val="20"/>
          <w:lang w:val="ms-MY"/>
        </w:rPr>
        <w:t>igunakan oleh semua Fakulti/Pra-</w:t>
      </w:r>
      <w:r w:rsidRPr="004C6B69">
        <w:rPr>
          <w:rFonts w:ascii="Arial" w:hAnsi="Arial" w:cs="Arial"/>
          <w:sz w:val="20"/>
          <w:szCs w:val="20"/>
          <w:lang w:val="ms-MY"/>
        </w:rPr>
        <w:t xml:space="preserve">Universiti/Institut yang menawarkan program </w:t>
      </w:r>
      <w:r w:rsidR="00992314" w:rsidRPr="004C6B69">
        <w:rPr>
          <w:rFonts w:ascii="Arial" w:hAnsi="Arial" w:cs="Arial"/>
          <w:sz w:val="20"/>
          <w:szCs w:val="20"/>
          <w:lang w:val="ms-MY"/>
        </w:rPr>
        <w:t>akademik</w:t>
      </w:r>
      <w:r w:rsidR="006D2EC4">
        <w:rPr>
          <w:rFonts w:ascii="Arial" w:hAnsi="Arial" w:cs="Arial"/>
          <w:sz w:val="20"/>
          <w:szCs w:val="20"/>
          <w:lang w:val="ms-MY"/>
        </w:rPr>
        <w:t xml:space="preserve"> </w:t>
      </w:r>
      <w:r w:rsidRPr="004C6B69">
        <w:rPr>
          <w:rFonts w:ascii="Arial" w:hAnsi="Arial" w:cs="Arial"/>
          <w:sz w:val="20"/>
          <w:szCs w:val="20"/>
          <w:lang w:val="ms-MY"/>
        </w:rPr>
        <w:t>di UNIMAS.</w:t>
      </w:r>
    </w:p>
    <w:p w:rsidR="00992314" w:rsidRPr="004C6B69" w:rsidRDefault="00992314" w:rsidP="00992314">
      <w:pPr>
        <w:spacing w:after="0" w:line="360" w:lineRule="auto"/>
        <w:jc w:val="both"/>
        <w:rPr>
          <w:rFonts w:ascii="Arial" w:hAnsi="Arial" w:cs="Arial"/>
          <w:sz w:val="20"/>
          <w:szCs w:val="20"/>
          <w:lang w:val="ms-MY"/>
        </w:rPr>
      </w:pPr>
    </w:p>
    <w:p w:rsidR="00992314" w:rsidRPr="004C6B69" w:rsidRDefault="00992314" w:rsidP="00992314">
      <w:pPr>
        <w:spacing w:after="0" w:line="360" w:lineRule="auto"/>
        <w:jc w:val="both"/>
        <w:rPr>
          <w:rFonts w:ascii="Arial" w:hAnsi="Arial" w:cs="Arial"/>
          <w:sz w:val="20"/>
          <w:szCs w:val="20"/>
          <w:lang w:val="ms-MY"/>
        </w:rPr>
      </w:pPr>
    </w:p>
    <w:p w:rsidR="00F4175A" w:rsidRPr="004C6B69" w:rsidRDefault="00F4175A" w:rsidP="00992314">
      <w:pPr>
        <w:spacing w:after="0" w:line="360" w:lineRule="auto"/>
        <w:jc w:val="both"/>
        <w:rPr>
          <w:rFonts w:ascii="Arial" w:hAnsi="Arial" w:cs="Arial"/>
          <w:b/>
          <w:sz w:val="20"/>
          <w:szCs w:val="20"/>
          <w:lang w:val="ms-MY"/>
        </w:rPr>
      </w:pPr>
      <w:r w:rsidRPr="004C6B69">
        <w:rPr>
          <w:rFonts w:ascii="Arial" w:hAnsi="Arial" w:cs="Arial"/>
          <w:b/>
          <w:sz w:val="20"/>
          <w:szCs w:val="20"/>
          <w:lang w:val="ms-MY"/>
        </w:rPr>
        <w:t>3.0 TUJUAN</w:t>
      </w:r>
    </w:p>
    <w:p w:rsidR="00992314" w:rsidRPr="004C6B69" w:rsidRDefault="00992314" w:rsidP="00992314">
      <w:pPr>
        <w:spacing w:after="0" w:line="360" w:lineRule="auto"/>
        <w:jc w:val="both"/>
        <w:rPr>
          <w:rFonts w:ascii="Arial" w:hAnsi="Arial" w:cs="Arial"/>
          <w:sz w:val="20"/>
          <w:szCs w:val="20"/>
          <w:lang w:val="ms-MY"/>
        </w:rPr>
      </w:pPr>
    </w:p>
    <w:p w:rsidR="004C6B69" w:rsidRDefault="00047F9A"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Garis Panduan ini bertujuan untuk:</w:t>
      </w:r>
    </w:p>
    <w:p w:rsidR="004C6B69" w:rsidRPr="004C6B69" w:rsidRDefault="00047F9A" w:rsidP="004C6B69">
      <w:pPr>
        <w:pStyle w:val="ListParagraph"/>
        <w:numPr>
          <w:ilvl w:val="0"/>
          <w:numId w:val="14"/>
        </w:numPr>
        <w:spacing w:after="0" w:line="360" w:lineRule="auto"/>
        <w:jc w:val="both"/>
        <w:rPr>
          <w:rFonts w:ascii="Arial" w:hAnsi="Arial" w:cs="Arial"/>
          <w:sz w:val="20"/>
          <w:szCs w:val="20"/>
          <w:lang w:val="ms-MY"/>
        </w:rPr>
      </w:pPr>
      <w:r w:rsidRPr="004C6B69">
        <w:rPr>
          <w:rFonts w:ascii="Arial" w:hAnsi="Arial" w:cs="Arial"/>
          <w:sz w:val="20"/>
          <w:szCs w:val="20"/>
          <w:lang w:val="ms-MY"/>
        </w:rPr>
        <w:t xml:space="preserve">Memberi penjelasan terperinci </w:t>
      </w:r>
      <w:r w:rsidR="004C6B69">
        <w:rPr>
          <w:rFonts w:ascii="Arial" w:hAnsi="Arial" w:cs="Arial"/>
          <w:sz w:val="20"/>
          <w:szCs w:val="20"/>
          <w:lang w:val="ms-MY"/>
        </w:rPr>
        <w:t>dalam penyediaan</w:t>
      </w:r>
      <w:r w:rsidRPr="004C6B69">
        <w:rPr>
          <w:rFonts w:ascii="Arial" w:hAnsi="Arial" w:cs="Arial"/>
          <w:sz w:val="20"/>
          <w:szCs w:val="20"/>
          <w:lang w:val="ms-MY"/>
        </w:rPr>
        <w:t xml:space="preserve"> Laporan Kendiri Program</w:t>
      </w:r>
      <w:r w:rsidR="004C6B69" w:rsidRPr="004C6B69">
        <w:rPr>
          <w:rFonts w:ascii="Arial" w:hAnsi="Arial" w:cs="Arial"/>
          <w:sz w:val="20"/>
          <w:szCs w:val="20"/>
          <w:lang w:val="ms-MY"/>
        </w:rPr>
        <w:t>.</w:t>
      </w:r>
    </w:p>
    <w:p w:rsidR="00047F9A" w:rsidRPr="004C6B69" w:rsidRDefault="00047F9A" w:rsidP="004C6B69">
      <w:pPr>
        <w:pStyle w:val="ListParagraph"/>
        <w:numPr>
          <w:ilvl w:val="0"/>
          <w:numId w:val="14"/>
        </w:numPr>
        <w:spacing w:after="0" w:line="360" w:lineRule="auto"/>
        <w:jc w:val="both"/>
        <w:rPr>
          <w:rFonts w:ascii="Arial" w:hAnsi="Arial" w:cs="Arial"/>
          <w:sz w:val="20"/>
          <w:szCs w:val="20"/>
          <w:lang w:val="ms-MY"/>
        </w:rPr>
      </w:pPr>
      <w:r w:rsidRPr="004C6B69">
        <w:rPr>
          <w:rFonts w:ascii="Arial" w:hAnsi="Arial" w:cs="Arial"/>
          <w:sz w:val="20"/>
          <w:szCs w:val="20"/>
          <w:lang w:val="ms-MY"/>
        </w:rPr>
        <w:t xml:space="preserve">Mewujudkan keseragaman dalam Laporan Kendiri Program di Universiti Malaysia Sarawak. </w:t>
      </w:r>
    </w:p>
    <w:p w:rsidR="004A7F57" w:rsidRPr="004C6B69" w:rsidRDefault="004A7F57" w:rsidP="004C6B69">
      <w:pPr>
        <w:pStyle w:val="ListParagraph"/>
        <w:numPr>
          <w:ilvl w:val="0"/>
          <w:numId w:val="14"/>
        </w:numPr>
        <w:spacing w:after="0" w:line="360" w:lineRule="auto"/>
        <w:jc w:val="both"/>
        <w:rPr>
          <w:rFonts w:ascii="Arial" w:hAnsi="Arial" w:cs="Arial"/>
          <w:sz w:val="20"/>
          <w:szCs w:val="20"/>
          <w:lang w:val="ms-MY"/>
        </w:rPr>
      </w:pPr>
      <w:r w:rsidRPr="004C6B69">
        <w:rPr>
          <w:rFonts w:ascii="Arial" w:hAnsi="Arial" w:cs="Arial"/>
          <w:sz w:val="20"/>
          <w:szCs w:val="20"/>
          <w:lang w:val="ms-MY"/>
        </w:rPr>
        <w:t xml:space="preserve">Memenuhi keperluan MQA setiap kali lawatan audit </w:t>
      </w:r>
      <w:r w:rsidR="004C6B69">
        <w:rPr>
          <w:rFonts w:ascii="Arial" w:hAnsi="Arial" w:cs="Arial"/>
          <w:sz w:val="20"/>
          <w:szCs w:val="20"/>
          <w:lang w:val="ms-MY"/>
        </w:rPr>
        <w:t xml:space="preserve">akreditasi </w:t>
      </w:r>
      <w:r w:rsidRPr="004C6B69">
        <w:rPr>
          <w:rFonts w:ascii="Arial" w:hAnsi="Arial" w:cs="Arial"/>
          <w:sz w:val="20"/>
          <w:szCs w:val="20"/>
          <w:lang w:val="ms-MY"/>
        </w:rPr>
        <w:t>diadakan.</w:t>
      </w:r>
    </w:p>
    <w:p w:rsidR="004A7F57" w:rsidRPr="004C6B69" w:rsidRDefault="004A7F57" w:rsidP="004C6B69">
      <w:pPr>
        <w:pStyle w:val="ListParagraph"/>
        <w:numPr>
          <w:ilvl w:val="0"/>
          <w:numId w:val="14"/>
        </w:numPr>
        <w:spacing w:after="0" w:line="360" w:lineRule="auto"/>
        <w:jc w:val="both"/>
        <w:rPr>
          <w:rFonts w:ascii="Arial" w:hAnsi="Arial" w:cs="Arial"/>
          <w:sz w:val="20"/>
          <w:szCs w:val="20"/>
          <w:lang w:val="ms-MY"/>
        </w:rPr>
      </w:pPr>
      <w:r w:rsidRPr="004C6B69">
        <w:rPr>
          <w:rFonts w:ascii="Arial" w:hAnsi="Arial" w:cs="Arial"/>
          <w:sz w:val="20"/>
          <w:szCs w:val="20"/>
          <w:lang w:val="ms-MY"/>
        </w:rPr>
        <w:t>Memastikan tindakan pembetulan</w:t>
      </w:r>
      <w:r w:rsidR="00C83EBB" w:rsidRPr="004C6B69">
        <w:rPr>
          <w:rFonts w:ascii="Arial" w:hAnsi="Arial" w:cs="Arial"/>
          <w:sz w:val="20"/>
          <w:szCs w:val="20"/>
          <w:lang w:val="ms-MY"/>
        </w:rPr>
        <w:t xml:space="preserve"> diambil ke atas perkara-perkara yang dilaporkan.</w:t>
      </w:r>
    </w:p>
    <w:p w:rsidR="004B6FA0" w:rsidRPr="004C6B69" w:rsidRDefault="004B6FA0" w:rsidP="00992314">
      <w:pPr>
        <w:spacing w:after="0" w:line="360" w:lineRule="auto"/>
        <w:jc w:val="both"/>
        <w:rPr>
          <w:rFonts w:ascii="Arial" w:hAnsi="Arial" w:cs="Arial"/>
          <w:sz w:val="20"/>
          <w:szCs w:val="20"/>
          <w:lang w:val="ms-MY"/>
        </w:rPr>
      </w:pPr>
    </w:p>
    <w:p w:rsidR="00047F9A" w:rsidRDefault="00047F9A" w:rsidP="00992314">
      <w:pPr>
        <w:spacing w:after="0" w:line="360" w:lineRule="auto"/>
        <w:jc w:val="both"/>
        <w:rPr>
          <w:rFonts w:ascii="Arial" w:hAnsi="Arial" w:cs="Arial"/>
          <w:b/>
          <w:sz w:val="20"/>
          <w:szCs w:val="20"/>
          <w:lang w:val="ms-MY"/>
        </w:rPr>
      </w:pPr>
      <w:r w:rsidRPr="004C6B69">
        <w:rPr>
          <w:rFonts w:ascii="Arial" w:hAnsi="Arial" w:cs="Arial"/>
          <w:b/>
          <w:sz w:val="20"/>
          <w:szCs w:val="20"/>
          <w:lang w:val="ms-MY"/>
        </w:rPr>
        <w:lastRenderedPageBreak/>
        <w:t xml:space="preserve">4.0 DEFINISI </w:t>
      </w:r>
    </w:p>
    <w:p w:rsidR="004C6B69" w:rsidRPr="004C6B69" w:rsidRDefault="004C6B69" w:rsidP="00992314">
      <w:pPr>
        <w:spacing w:after="0" w:line="360" w:lineRule="auto"/>
        <w:jc w:val="both"/>
        <w:rPr>
          <w:rFonts w:ascii="Arial" w:hAnsi="Arial" w:cs="Arial"/>
          <w:b/>
          <w:sz w:val="20"/>
          <w:szCs w:val="20"/>
          <w:lang w:val="ms-MY"/>
        </w:rPr>
      </w:pPr>
    </w:p>
    <w:p w:rsidR="00047F9A" w:rsidRPr="004C6B69" w:rsidRDefault="00047F9A" w:rsidP="004C6B69">
      <w:pPr>
        <w:pStyle w:val="ListParagraph"/>
        <w:numPr>
          <w:ilvl w:val="1"/>
          <w:numId w:val="10"/>
        </w:numPr>
        <w:spacing w:after="0" w:line="360" w:lineRule="auto"/>
        <w:ind w:left="360"/>
        <w:jc w:val="both"/>
        <w:rPr>
          <w:rFonts w:ascii="Arial" w:hAnsi="Arial" w:cs="Arial"/>
          <w:sz w:val="20"/>
          <w:szCs w:val="20"/>
          <w:lang w:val="ms-MY"/>
        </w:rPr>
      </w:pPr>
      <w:r w:rsidRPr="004C6B69">
        <w:rPr>
          <w:rFonts w:ascii="Arial" w:hAnsi="Arial" w:cs="Arial"/>
          <w:i/>
          <w:sz w:val="20"/>
          <w:szCs w:val="20"/>
          <w:lang w:val="ms-MY"/>
        </w:rPr>
        <w:t>Programme Self Assesment Report</w:t>
      </w:r>
      <w:r w:rsidRPr="004C6B69">
        <w:rPr>
          <w:rFonts w:ascii="Arial" w:hAnsi="Arial" w:cs="Arial"/>
          <w:sz w:val="20"/>
          <w:szCs w:val="20"/>
          <w:lang w:val="ms-MY"/>
        </w:rPr>
        <w:t xml:space="preserve"> (PSAR)</w:t>
      </w:r>
    </w:p>
    <w:p w:rsidR="003507D3" w:rsidRDefault="00047F9A"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 xml:space="preserve">Laporan Kendiri Program atau dikenali sebelum ini sebagai </w:t>
      </w:r>
      <w:r w:rsidRPr="004C6B69">
        <w:rPr>
          <w:rFonts w:ascii="Arial" w:hAnsi="Arial" w:cs="Arial"/>
          <w:i/>
          <w:sz w:val="20"/>
          <w:szCs w:val="20"/>
          <w:lang w:val="ms-MY"/>
        </w:rPr>
        <w:t>Self- Review Report</w:t>
      </w:r>
      <w:r w:rsidRPr="004C6B69">
        <w:rPr>
          <w:rFonts w:ascii="Arial" w:hAnsi="Arial" w:cs="Arial"/>
          <w:sz w:val="20"/>
          <w:szCs w:val="20"/>
          <w:lang w:val="ms-MY"/>
        </w:rPr>
        <w:t xml:space="preserve"> (SRR) telah mula diperkenalkan pada tahun 2017. Untuk mengelakkan kekeliruan dengan Laporan Kendiri Program yang dihantar ke   MQA, SRR ini dijenamakan semula sebagai </w:t>
      </w:r>
      <w:r w:rsidRPr="004C6B69">
        <w:rPr>
          <w:rFonts w:ascii="Arial" w:hAnsi="Arial" w:cs="Arial"/>
          <w:i/>
          <w:sz w:val="20"/>
          <w:szCs w:val="20"/>
          <w:lang w:val="ms-MY"/>
        </w:rPr>
        <w:t>Programme Self Assesment Report</w:t>
      </w:r>
      <w:r w:rsidRPr="004C6B69">
        <w:rPr>
          <w:rFonts w:ascii="Arial" w:hAnsi="Arial" w:cs="Arial"/>
          <w:sz w:val="20"/>
          <w:szCs w:val="20"/>
          <w:lang w:val="ms-MY"/>
        </w:rPr>
        <w:t xml:space="preserve"> (PSAR).</w:t>
      </w:r>
    </w:p>
    <w:p w:rsidR="004C6B69" w:rsidRPr="004C6B69" w:rsidRDefault="004C6B69" w:rsidP="00992314">
      <w:pPr>
        <w:spacing w:after="0" w:line="360" w:lineRule="auto"/>
        <w:jc w:val="both"/>
        <w:rPr>
          <w:rFonts w:ascii="Arial" w:hAnsi="Arial" w:cs="Arial"/>
          <w:sz w:val="20"/>
          <w:szCs w:val="20"/>
          <w:lang w:val="ms-MY"/>
        </w:rPr>
      </w:pPr>
    </w:p>
    <w:p w:rsidR="00047F9A" w:rsidRPr="004C6B69" w:rsidRDefault="003507D3"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4.2 Penambahbaikan Kualiti Berterusan</w:t>
      </w:r>
      <w:r w:rsidR="004B6FA0" w:rsidRPr="004C6B69">
        <w:rPr>
          <w:rFonts w:ascii="Arial" w:hAnsi="Arial" w:cs="Arial"/>
          <w:sz w:val="20"/>
          <w:szCs w:val="20"/>
          <w:lang w:val="ms-MY"/>
        </w:rPr>
        <w:t xml:space="preserve"> </w:t>
      </w:r>
      <w:r w:rsidRPr="004C6B69">
        <w:rPr>
          <w:rFonts w:ascii="Arial" w:hAnsi="Arial" w:cs="Arial"/>
          <w:sz w:val="20"/>
          <w:szCs w:val="20"/>
          <w:lang w:val="ms-MY"/>
        </w:rPr>
        <w:t>(CQI) di</w:t>
      </w:r>
      <w:r w:rsidR="004C6B69">
        <w:rPr>
          <w:rFonts w:ascii="Arial" w:hAnsi="Arial" w:cs="Arial"/>
          <w:sz w:val="20"/>
          <w:szCs w:val="20"/>
          <w:lang w:val="ms-MY"/>
        </w:rPr>
        <w:t xml:space="preserve"> </w:t>
      </w:r>
      <w:r w:rsidRPr="004C6B69">
        <w:rPr>
          <w:rFonts w:ascii="Arial" w:hAnsi="Arial" w:cs="Arial"/>
          <w:sz w:val="20"/>
          <w:szCs w:val="20"/>
          <w:lang w:val="ms-MY"/>
        </w:rPr>
        <w:t>peringkat UNIMAS.</w:t>
      </w:r>
    </w:p>
    <w:p w:rsidR="004B6FA0" w:rsidRPr="004C6B69" w:rsidRDefault="00047F9A"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Kitaran penambahbaikan kualiti berterusan merupakan satu</w:t>
      </w:r>
      <w:r w:rsidR="004C6B69">
        <w:rPr>
          <w:rFonts w:ascii="Arial" w:hAnsi="Arial" w:cs="Arial"/>
          <w:sz w:val="20"/>
          <w:szCs w:val="20"/>
          <w:lang w:val="ms-MY"/>
        </w:rPr>
        <w:t xml:space="preserve"> proses kitaran yang berterusan serta </w:t>
      </w:r>
      <w:r w:rsidRPr="004C6B69">
        <w:rPr>
          <w:rFonts w:ascii="Arial" w:hAnsi="Arial" w:cs="Arial"/>
          <w:sz w:val="20"/>
          <w:szCs w:val="20"/>
          <w:lang w:val="ms-MY"/>
        </w:rPr>
        <w:t>menggariskan satu model yang lazim digunakan dan diterima berasaskan Rancang-Laksana-Pantau dan semak (Periksa)-Tambahbaik (Tindak) iaitu dikenali sebagai kitaran PDCA.</w:t>
      </w:r>
    </w:p>
    <w:p w:rsidR="004C6B69" w:rsidRDefault="004C6B69" w:rsidP="004C6B69">
      <w:pPr>
        <w:spacing w:after="0" w:line="360" w:lineRule="auto"/>
        <w:jc w:val="both"/>
        <w:rPr>
          <w:rFonts w:ascii="Arial" w:hAnsi="Arial" w:cs="Arial"/>
          <w:sz w:val="20"/>
          <w:szCs w:val="20"/>
          <w:lang w:val="ms-MY"/>
        </w:rPr>
      </w:pPr>
    </w:p>
    <w:p w:rsidR="004B6FA0" w:rsidRPr="004C6B69" w:rsidRDefault="002D634F" w:rsidP="004C6B69">
      <w:pPr>
        <w:spacing w:after="0" w:line="360" w:lineRule="auto"/>
        <w:jc w:val="both"/>
        <w:rPr>
          <w:rFonts w:ascii="Arial" w:hAnsi="Arial" w:cs="Arial"/>
          <w:sz w:val="20"/>
          <w:szCs w:val="20"/>
          <w:lang w:val="ms-MY"/>
        </w:rPr>
      </w:pPr>
      <w:r w:rsidRPr="004C6B69">
        <w:rPr>
          <w:rFonts w:ascii="Arial" w:hAnsi="Arial" w:cs="Arial"/>
          <w:sz w:val="20"/>
          <w:szCs w:val="20"/>
          <w:lang w:val="ms-MY"/>
        </w:rPr>
        <w:t xml:space="preserve">Amalan CQI adalah penting dalam pencapaian visi, misi, matlamat pendidikan dan hasil pembelajaran. Ia juga perlu </w:t>
      </w:r>
      <w:r w:rsidR="004C6B69">
        <w:rPr>
          <w:rFonts w:ascii="Arial" w:hAnsi="Arial" w:cs="Arial"/>
          <w:sz w:val="20"/>
          <w:szCs w:val="20"/>
          <w:lang w:val="ms-MY"/>
        </w:rPr>
        <w:t>bagi tujuan</w:t>
      </w:r>
      <w:r w:rsidRPr="004C6B69">
        <w:rPr>
          <w:rFonts w:ascii="Arial" w:hAnsi="Arial" w:cs="Arial"/>
          <w:sz w:val="20"/>
          <w:szCs w:val="20"/>
          <w:lang w:val="ms-MY"/>
        </w:rPr>
        <w:t xml:space="preserve"> keberkesanan dan kesesuaian berterusan sistem jaminan kualiti dalaman </w:t>
      </w:r>
      <w:r w:rsidR="004C6B69" w:rsidRPr="004C6B69">
        <w:rPr>
          <w:rFonts w:ascii="Arial" w:hAnsi="Arial" w:cs="Arial"/>
          <w:sz w:val="20"/>
          <w:szCs w:val="20"/>
          <w:lang w:val="ms-MY"/>
        </w:rPr>
        <w:t xml:space="preserve">(IQA) </w:t>
      </w:r>
      <w:r w:rsidR="004B6FA0" w:rsidRPr="004C6B69">
        <w:rPr>
          <w:rFonts w:ascii="Arial" w:hAnsi="Arial" w:cs="Arial"/>
          <w:sz w:val="20"/>
          <w:szCs w:val="20"/>
          <w:lang w:val="ms-MY"/>
        </w:rPr>
        <w:t xml:space="preserve">Universiti </w:t>
      </w:r>
      <w:r w:rsidRPr="004C6B69">
        <w:rPr>
          <w:rFonts w:ascii="Arial" w:hAnsi="Arial" w:cs="Arial"/>
          <w:sz w:val="20"/>
          <w:szCs w:val="20"/>
          <w:lang w:val="ms-MY"/>
        </w:rPr>
        <w:t>serta program akademiknya. Pendekatan lazim kepada CQI melibatkan beberapa peringkat.</w:t>
      </w:r>
    </w:p>
    <w:p w:rsidR="004C6B69" w:rsidRDefault="004C6B69" w:rsidP="004C6B69">
      <w:pPr>
        <w:spacing w:after="0" w:line="360" w:lineRule="auto"/>
        <w:jc w:val="both"/>
        <w:rPr>
          <w:rFonts w:ascii="Arial" w:hAnsi="Arial" w:cs="Arial"/>
          <w:sz w:val="20"/>
          <w:szCs w:val="20"/>
          <w:lang w:val="ms-MY"/>
        </w:rPr>
      </w:pPr>
    </w:p>
    <w:p w:rsidR="004B6FA0" w:rsidRPr="004C6B69" w:rsidRDefault="004B6FA0" w:rsidP="004C6B69">
      <w:pPr>
        <w:spacing w:after="0" w:line="360" w:lineRule="auto"/>
        <w:jc w:val="both"/>
        <w:rPr>
          <w:rFonts w:ascii="Arial" w:hAnsi="Arial" w:cs="Arial"/>
          <w:sz w:val="20"/>
          <w:szCs w:val="20"/>
          <w:lang w:val="ms-MY"/>
        </w:rPr>
      </w:pPr>
      <w:r w:rsidRPr="004C6B69">
        <w:rPr>
          <w:rFonts w:ascii="Arial" w:hAnsi="Arial" w:cs="Arial"/>
          <w:sz w:val="20"/>
          <w:szCs w:val="20"/>
          <w:lang w:val="ms-MY"/>
        </w:rPr>
        <w:t>PSAR</w:t>
      </w:r>
      <w:r w:rsidR="002D634F" w:rsidRPr="004C6B69">
        <w:rPr>
          <w:rFonts w:ascii="Arial" w:hAnsi="Arial" w:cs="Arial"/>
          <w:sz w:val="20"/>
          <w:szCs w:val="20"/>
          <w:lang w:val="ms-MY"/>
        </w:rPr>
        <w:t xml:space="preserve"> merupakan mekanisme sokongan untuk melaksanakan peringkat-peringkat ini:</w:t>
      </w:r>
    </w:p>
    <w:p w:rsidR="004B6FA0" w:rsidRPr="004C6B69" w:rsidRDefault="002D634F" w:rsidP="004C6B69">
      <w:pPr>
        <w:numPr>
          <w:ilvl w:val="0"/>
          <w:numId w:val="6"/>
        </w:numPr>
        <w:spacing w:after="0" w:line="360" w:lineRule="auto"/>
        <w:ind w:left="720"/>
        <w:jc w:val="both"/>
        <w:rPr>
          <w:rFonts w:ascii="Arial" w:hAnsi="Arial" w:cs="Arial"/>
          <w:sz w:val="20"/>
          <w:szCs w:val="20"/>
          <w:lang w:val="ms-MY"/>
        </w:rPr>
      </w:pPr>
      <w:r w:rsidRPr="004C6B69">
        <w:rPr>
          <w:rFonts w:ascii="Arial" w:hAnsi="Arial" w:cs="Arial"/>
          <w:sz w:val="20"/>
          <w:szCs w:val="20"/>
          <w:lang w:val="ms-MY"/>
        </w:rPr>
        <w:t>Rancang: Membangunkan atau mengkaji semula strategi PPT dan/atau pelan penambahbaikan selaras dengan pena</w:t>
      </w:r>
      <w:r w:rsidR="004C6B69">
        <w:rPr>
          <w:rFonts w:ascii="Arial" w:hAnsi="Arial" w:cs="Arial"/>
          <w:sz w:val="20"/>
          <w:szCs w:val="20"/>
          <w:lang w:val="ms-MY"/>
        </w:rPr>
        <w:t>mbahbaikan yang dikehendaki;</w:t>
      </w:r>
    </w:p>
    <w:p w:rsidR="004B6FA0" w:rsidRPr="004C6B69" w:rsidRDefault="002D634F" w:rsidP="004C6B69">
      <w:pPr>
        <w:numPr>
          <w:ilvl w:val="0"/>
          <w:numId w:val="6"/>
        </w:numPr>
        <w:spacing w:after="0" w:line="360" w:lineRule="auto"/>
        <w:ind w:left="720"/>
        <w:jc w:val="both"/>
        <w:rPr>
          <w:rFonts w:ascii="Arial" w:hAnsi="Arial" w:cs="Arial"/>
          <w:sz w:val="20"/>
          <w:szCs w:val="20"/>
          <w:lang w:val="ms-MY"/>
        </w:rPr>
      </w:pPr>
      <w:r w:rsidRPr="004C6B69">
        <w:rPr>
          <w:rFonts w:ascii="Arial" w:hAnsi="Arial" w:cs="Arial"/>
          <w:sz w:val="20"/>
          <w:szCs w:val="20"/>
          <w:lang w:val="ms-MY"/>
        </w:rPr>
        <w:t>Laksana: Mengatur pelan strategi</w:t>
      </w:r>
      <w:r w:rsidR="004C6B69">
        <w:rPr>
          <w:rFonts w:ascii="Arial" w:hAnsi="Arial" w:cs="Arial"/>
          <w:sz w:val="20"/>
          <w:szCs w:val="20"/>
          <w:lang w:val="ms-MY"/>
        </w:rPr>
        <w:t>k dan/atau pelan penambahbaikan</w:t>
      </w:r>
      <w:r w:rsidRPr="004C6B69">
        <w:rPr>
          <w:rFonts w:ascii="Arial" w:hAnsi="Arial" w:cs="Arial"/>
          <w:sz w:val="20"/>
          <w:szCs w:val="20"/>
          <w:lang w:val="ms-MY"/>
        </w:rPr>
        <w:t xml:space="preserve"> ;</w:t>
      </w:r>
    </w:p>
    <w:p w:rsidR="004B6FA0" w:rsidRPr="004C6B69" w:rsidRDefault="002D634F" w:rsidP="004C6B69">
      <w:pPr>
        <w:numPr>
          <w:ilvl w:val="0"/>
          <w:numId w:val="6"/>
        </w:numPr>
        <w:spacing w:after="0" w:line="360" w:lineRule="auto"/>
        <w:ind w:left="720"/>
        <w:jc w:val="both"/>
        <w:rPr>
          <w:rFonts w:ascii="Arial" w:hAnsi="Arial" w:cs="Arial"/>
          <w:sz w:val="20"/>
          <w:szCs w:val="20"/>
          <w:lang w:val="ms-MY"/>
        </w:rPr>
      </w:pPr>
      <w:r w:rsidRPr="004C6B69">
        <w:rPr>
          <w:rFonts w:ascii="Arial" w:hAnsi="Arial" w:cs="Arial"/>
          <w:sz w:val="20"/>
          <w:szCs w:val="20"/>
          <w:lang w:val="ms-MY"/>
        </w:rPr>
        <w:t xml:space="preserve">Pantau dan Semak: Mengukur dan menganalisis pencapaian sasaran yang ditetapkan; membuat refleksi terhadap jurang pencapaian dan kesesuaian pelan strategik dan/atau pelan penambahbaikan; </w:t>
      </w:r>
    </w:p>
    <w:p w:rsidR="003507D3" w:rsidRPr="004C6B69" w:rsidRDefault="002D634F" w:rsidP="004C6B69">
      <w:pPr>
        <w:numPr>
          <w:ilvl w:val="0"/>
          <w:numId w:val="6"/>
        </w:numPr>
        <w:spacing w:after="0" w:line="360" w:lineRule="auto"/>
        <w:ind w:left="720"/>
        <w:jc w:val="both"/>
        <w:rPr>
          <w:rFonts w:ascii="Arial" w:hAnsi="Arial" w:cs="Arial"/>
          <w:sz w:val="20"/>
          <w:szCs w:val="20"/>
          <w:lang w:val="ms-MY"/>
        </w:rPr>
      </w:pPr>
      <w:r w:rsidRPr="004C6B69">
        <w:rPr>
          <w:rFonts w:ascii="Arial" w:hAnsi="Arial" w:cs="Arial"/>
          <w:sz w:val="20"/>
          <w:szCs w:val="20"/>
          <w:lang w:val="ms-MY"/>
        </w:rPr>
        <w:t>Tambah Baik: Melaksanakan penambahbaikan atau membangunkan pelan penambahbaikan berasaskan prestasi berkaitan dengan sasaran dan kesesuaian pelan strategik dan/atau pelan penambahbaikan</w:t>
      </w:r>
      <w:r w:rsidR="004C6B69" w:rsidRPr="004C6B69">
        <w:rPr>
          <w:rFonts w:ascii="Arial" w:hAnsi="Arial" w:cs="Arial"/>
          <w:sz w:val="20"/>
          <w:szCs w:val="20"/>
          <w:lang w:val="ms-MY"/>
        </w:rPr>
        <w:t>.</w:t>
      </w:r>
    </w:p>
    <w:p w:rsidR="004C6B69" w:rsidRPr="004C6B69" w:rsidRDefault="004C6B69" w:rsidP="004C6B69">
      <w:pPr>
        <w:spacing w:after="0" w:line="360" w:lineRule="auto"/>
        <w:jc w:val="both"/>
        <w:rPr>
          <w:rFonts w:ascii="Arial" w:hAnsi="Arial" w:cs="Arial"/>
          <w:sz w:val="20"/>
          <w:szCs w:val="20"/>
          <w:lang w:val="ms-MY"/>
        </w:rPr>
      </w:pPr>
    </w:p>
    <w:p w:rsidR="002D634F" w:rsidRPr="004C6B69" w:rsidRDefault="003507D3" w:rsidP="004C6B69">
      <w:pPr>
        <w:pStyle w:val="ListParagraph"/>
        <w:numPr>
          <w:ilvl w:val="0"/>
          <w:numId w:val="12"/>
        </w:numPr>
        <w:spacing w:after="0" w:line="360" w:lineRule="auto"/>
        <w:ind w:left="0" w:firstLine="0"/>
        <w:jc w:val="both"/>
        <w:rPr>
          <w:rFonts w:ascii="Arial" w:hAnsi="Arial" w:cs="Arial"/>
          <w:b/>
          <w:sz w:val="20"/>
          <w:szCs w:val="20"/>
          <w:lang w:val="ms-MY"/>
        </w:rPr>
      </w:pPr>
      <w:r w:rsidRPr="004C6B69">
        <w:rPr>
          <w:rFonts w:ascii="Arial" w:hAnsi="Arial" w:cs="Arial"/>
          <w:b/>
          <w:sz w:val="20"/>
          <w:szCs w:val="20"/>
          <w:lang w:val="ms-MY"/>
        </w:rPr>
        <w:t>KAEDAH PENULISAN PSAR</w:t>
      </w:r>
    </w:p>
    <w:p w:rsidR="004C6B69" w:rsidRDefault="004C6B69" w:rsidP="004C6B69">
      <w:pPr>
        <w:spacing w:after="0" w:line="360" w:lineRule="auto"/>
        <w:jc w:val="both"/>
        <w:rPr>
          <w:rFonts w:ascii="Arial" w:hAnsi="Arial" w:cs="Arial"/>
          <w:sz w:val="20"/>
          <w:szCs w:val="20"/>
          <w:lang w:val="ms-MY"/>
        </w:rPr>
      </w:pPr>
    </w:p>
    <w:p w:rsidR="004B6FA0" w:rsidRPr="004C6B69" w:rsidRDefault="004C6B69" w:rsidP="004C6B69">
      <w:pPr>
        <w:spacing w:after="0" w:line="360" w:lineRule="auto"/>
        <w:jc w:val="both"/>
        <w:rPr>
          <w:rFonts w:ascii="Arial" w:hAnsi="Arial" w:cs="Arial"/>
          <w:sz w:val="20"/>
          <w:szCs w:val="20"/>
          <w:lang w:val="ms-MY"/>
        </w:rPr>
      </w:pPr>
      <w:r>
        <w:rPr>
          <w:rFonts w:ascii="Arial" w:hAnsi="Arial" w:cs="Arial"/>
          <w:sz w:val="20"/>
          <w:szCs w:val="20"/>
          <w:lang w:val="ms-MY"/>
        </w:rPr>
        <w:t>5.1</w:t>
      </w:r>
      <w:r>
        <w:rPr>
          <w:rFonts w:ascii="Arial" w:hAnsi="Arial" w:cs="Arial"/>
          <w:sz w:val="20"/>
          <w:szCs w:val="20"/>
          <w:lang w:val="ms-MY"/>
        </w:rPr>
        <w:tab/>
      </w:r>
      <w:r w:rsidR="001B3BCA" w:rsidRPr="004C6B69">
        <w:rPr>
          <w:rFonts w:ascii="Arial" w:hAnsi="Arial" w:cs="Arial"/>
          <w:sz w:val="20"/>
          <w:szCs w:val="20"/>
          <w:lang w:val="ms-MY"/>
        </w:rPr>
        <w:t>Pada peringkat program, GGP: MR-CIIQ merujuk kepada proses berkala bagi menyemak kaedah (seperti kaji selidik dan pengumpulan data serta analisisnya) dan aktiviti (conto</w:t>
      </w:r>
      <w:r>
        <w:rPr>
          <w:rFonts w:ascii="Arial" w:hAnsi="Arial" w:cs="Arial"/>
          <w:sz w:val="20"/>
          <w:szCs w:val="20"/>
          <w:lang w:val="ms-MY"/>
        </w:rPr>
        <w:t xml:space="preserve">hnya penambahbaikan kurikulum) </w:t>
      </w:r>
      <w:r w:rsidR="001B3BCA" w:rsidRPr="004C6B69">
        <w:rPr>
          <w:rFonts w:ascii="Arial" w:hAnsi="Arial" w:cs="Arial"/>
          <w:sz w:val="20"/>
          <w:szCs w:val="20"/>
          <w:lang w:val="ms-MY"/>
        </w:rPr>
        <w:t>untuk pemantauan dan penyemakan program</w:t>
      </w:r>
      <w:r w:rsidR="004B6FA0" w:rsidRPr="004C6B69">
        <w:rPr>
          <w:rFonts w:ascii="Arial" w:hAnsi="Arial" w:cs="Arial"/>
          <w:sz w:val="20"/>
          <w:szCs w:val="20"/>
          <w:lang w:val="ms-MY"/>
        </w:rPr>
        <w:t>.</w:t>
      </w:r>
    </w:p>
    <w:p w:rsidR="004B6FA0" w:rsidRPr="004C6B69" w:rsidRDefault="004B6FA0" w:rsidP="004C6B69">
      <w:pPr>
        <w:pStyle w:val="ListParagraph"/>
        <w:spacing w:after="0" w:line="360" w:lineRule="auto"/>
        <w:ind w:left="0"/>
        <w:jc w:val="both"/>
        <w:rPr>
          <w:rFonts w:ascii="Arial" w:hAnsi="Arial" w:cs="Arial"/>
          <w:sz w:val="20"/>
          <w:szCs w:val="20"/>
          <w:lang w:val="ms-MY"/>
        </w:rPr>
      </w:pPr>
    </w:p>
    <w:p w:rsidR="003507D3" w:rsidRPr="004C6B69" w:rsidRDefault="004B6FA0" w:rsidP="004C6B69">
      <w:pPr>
        <w:pStyle w:val="ListParagraph"/>
        <w:numPr>
          <w:ilvl w:val="1"/>
          <w:numId w:val="13"/>
        </w:numPr>
        <w:spacing w:after="0" w:line="360" w:lineRule="auto"/>
        <w:ind w:left="0" w:firstLine="0"/>
        <w:jc w:val="both"/>
        <w:rPr>
          <w:rFonts w:ascii="Arial" w:hAnsi="Arial" w:cs="Arial"/>
          <w:sz w:val="20"/>
          <w:szCs w:val="20"/>
          <w:lang w:val="ms-MY"/>
        </w:rPr>
      </w:pPr>
      <w:r w:rsidRPr="004C6B69">
        <w:rPr>
          <w:rFonts w:ascii="Arial" w:hAnsi="Arial" w:cs="Arial"/>
          <w:sz w:val="20"/>
          <w:szCs w:val="20"/>
          <w:lang w:val="ms-MY"/>
        </w:rPr>
        <w:t>Pemantauan program meneliti setiap program akademik secara keseluruhan, termasuklah kurikulum, pembelajaran dan pengajaran, kaedah penilaian, persekitaran pembelajaran, sumber fizikal dan pendidikan (termasuk sumber pendidikan digital), input staf, input pelajar</w:t>
      </w:r>
      <w:r w:rsidR="006C3320">
        <w:rPr>
          <w:rFonts w:ascii="Arial" w:hAnsi="Arial" w:cs="Arial"/>
          <w:sz w:val="20"/>
          <w:szCs w:val="20"/>
          <w:lang w:val="ms-MY"/>
        </w:rPr>
        <w:t>, input daripada pemeriksa luar</w:t>
      </w:r>
      <w:r w:rsidRPr="004C6B69">
        <w:rPr>
          <w:rFonts w:ascii="Arial" w:hAnsi="Arial" w:cs="Arial"/>
          <w:sz w:val="20"/>
          <w:szCs w:val="20"/>
          <w:lang w:val="ms-MY"/>
        </w:rPr>
        <w:t xml:space="preserve"> serta input lembaga penasihat industri. Pemantauan dilakukan </w:t>
      </w:r>
      <w:r w:rsidR="006C3320">
        <w:rPr>
          <w:rFonts w:ascii="Arial" w:hAnsi="Arial" w:cs="Arial"/>
          <w:sz w:val="20"/>
          <w:szCs w:val="20"/>
          <w:lang w:val="ms-MY"/>
        </w:rPr>
        <w:t xml:space="preserve">dalam tempoh yang telah ditetapkan </w:t>
      </w:r>
      <w:r w:rsidRPr="004C6B69">
        <w:rPr>
          <w:rFonts w:ascii="Arial" w:hAnsi="Arial" w:cs="Arial"/>
          <w:sz w:val="20"/>
          <w:szCs w:val="20"/>
          <w:lang w:val="ms-MY"/>
        </w:rPr>
        <w:t xml:space="preserve">bagi </w:t>
      </w:r>
      <w:r w:rsidRPr="004C6B69">
        <w:rPr>
          <w:rFonts w:ascii="Arial" w:hAnsi="Arial" w:cs="Arial"/>
          <w:sz w:val="20"/>
          <w:szCs w:val="20"/>
          <w:lang w:val="ms-MY"/>
        </w:rPr>
        <w:lastRenderedPageBreak/>
        <w:t xml:space="preserve">mengesan kualiti program dan mengenal pasti risiko yang timbul. Oleh itu, pemantauan </w:t>
      </w:r>
      <w:r w:rsidR="006C3320">
        <w:rPr>
          <w:rFonts w:ascii="Arial" w:hAnsi="Arial" w:cs="Arial"/>
          <w:sz w:val="20"/>
          <w:szCs w:val="20"/>
          <w:lang w:val="ms-MY"/>
        </w:rPr>
        <w:t>akan digunakan sebagai input bagi tujuan penambahbaikan kepada program akademik.</w:t>
      </w:r>
    </w:p>
    <w:p w:rsidR="003507D3" w:rsidRPr="004C6B69" w:rsidRDefault="003507D3" w:rsidP="00992314">
      <w:pPr>
        <w:pStyle w:val="ListParagraph"/>
        <w:spacing w:after="0" w:line="360" w:lineRule="auto"/>
        <w:ind w:left="1134"/>
        <w:jc w:val="both"/>
        <w:rPr>
          <w:rFonts w:ascii="Arial" w:hAnsi="Arial" w:cs="Arial"/>
          <w:sz w:val="20"/>
          <w:szCs w:val="20"/>
          <w:lang w:val="ms-MY"/>
        </w:rPr>
      </w:pPr>
    </w:p>
    <w:p w:rsidR="003507D3" w:rsidRPr="004C6B69" w:rsidRDefault="004B6FA0" w:rsidP="004C6B69">
      <w:pPr>
        <w:pStyle w:val="ListParagraph"/>
        <w:numPr>
          <w:ilvl w:val="1"/>
          <w:numId w:val="13"/>
        </w:numPr>
        <w:spacing w:after="0" w:line="360" w:lineRule="auto"/>
        <w:ind w:left="0" w:firstLine="0"/>
        <w:jc w:val="both"/>
        <w:rPr>
          <w:rFonts w:ascii="Arial" w:hAnsi="Arial" w:cs="Arial"/>
          <w:sz w:val="20"/>
          <w:szCs w:val="20"/>
          <w:lang w:val="ms-MY"/>
        </w:rPr>
      </w:pPr>
      <w:r w:rsidRPr="004C6B69">
        <w:rPr>
          <w:rFonts w:ascii="Arial" w:hAnsi="Arial" w:cs="Arial"/>
          <w:sz w:val="20"/>
          <w:szCs w:val="20"/>
          <w:lang w:val="ms-MY"/>
        </w:rPr>
        <w:t xml:space="preserve">Pemantauan program merupakan aktiviti yang menjelaskan objektif program; mengaitkan aktiviti dan sumber dengan objektif; menjadikan objektif sebagai penunjuk prestasi dan menetapkan sasaran; mengumpul data mengenai penunjuk ini secara rutin dan membandingkan keputusan sebenar dengan sasaran. </w:t>
      </w:r>
    </w:p>
    <w:p w:rsidR="003507D3" w:rsidRPr="004C6B69" w:rsidRDefault="003507D3" w:rsidP="00992314">
      <w:pPr>
        <w:pStyle w:val="ListParagraph"/>
        <w:spacing w:after="0" w:line="360" w:lineRule="auto"/>
        <w:rPr>
          <w:rFonts w:ascii="Arial" w:hAnsi="Arial" w:cs="Arial"/>
          <w:sz w:val="20"/>
          <w:szCs w:val="20"/>
          <w:lang w:val="ms-MY"/>
        </w:rPr>
      </w:pPr>
    </w:p>
    <w:p w:rsidR="0091374E" w:rsidRPr="004C6B69" w:rsidRDefault="004B6FA0" w:rsidP="004C6B69">
      <w:pPr>
        <w:pStyle w:val="ListParagraph"/>
        <w:numPr>
          <w:ilvl w:val="1"/>
          <w:numId w:val="13"/>
        </w:numPr>
        <w:spacing w:after="0" w:line="360" w:lineRule="auto"/>
        <w:ind w:left="0" w:firstLine="0"/>
        <w:jc w:val="both"/>
        <w:rPr>
          <w:rFonts w:ascii="Arial" w:hAnsi="Arial" w:cs="Arial"/>
          <w:sz w:val="20"/>
          <w:szCs w:val="20"/>
          <w:lang w:val="ms-MY"/>
        </w:rPr>
      </w:pPr>
      <w:r w:rsidRPr="004C6B69">
        <w:rPr>
          <w:rFonts w:ascii="Arial" w:hAnsi="Arial" w:cs="Arial"/>
          <w:sz w:val="20"/>
          <w:szCs w:val="20"/>
          <w:lang w:val="ms-MY"/>
        </w:rPr>
        <w:t>Secara u</w:t>
      </w:r>
      <w:r w:rsidR="006C3320">
        <w:rPr>
          <w:rFonts w:ascii="Arial" w:hAnsi="Arial" w:cs="Arial"/>
          <w:sz w:val="20"/>
          <w:szCs w:val="20"/>
          <w:lang w:val="ms-MY"/>
        </w:rPr>
        <w:t>mumnya, pemantauan program dapat</w:t>
      </w:r>
      <w:r w:rsidRPr="004C6B69">
        <w:rPr>
          <w:rFonts w:ascii="Arial" w:hAnsi="Arial" w:cs="Arial"/>
          <w:sz w:val="20"/>
          <w:szCs w:val="20"/>
          <w:lang w:val="ms-MY"/>
        </w:rPr>
        <w:t>:</w:t>
      </w:r>
    </w:p>
    <w:p w:rsidR="0091374E" w:rsidRPr="004C6B69" w:rsidRDefault="0091374E" w:rsidP="004C6B69">
      <w:pPr>
        <w:pStyle w:val="ListParagraph"/>
        <w:spacing w:after="0" w:line="360" w:lineRule="auto"/>
        <w:ind w:left="0"/>
        <w:jc w:val="both"/>
        <w:rPr>
          <w:rFonts w:ascii="Arial" w:hAnsi="Arial" w:cs="Arial"/>
          <w:sz w:val="20"/>
          <w:szCs w:val="20"/>
          <w:lang w:val="ms-MY"/>
        </w:rPr>
      </w:pPr>
    </w:p>
    <w:p w:rsidR="0091374E" w:rsidRPr="004C6B69" w:rsidRDefault="004B6FA0" w:rsidP="006C3320">
      <w:pPr>
        <w:pStyle w:val="ListParagraph"/>
        <w:numPr>
          <w:ilvl w:val="0"/>
          <w:numId w:val="8"/>
        </w:numPr>
        <w:spacing w:after="0" w:line="360" w:lineRule="auto"/>
        <w:ind w:left="720" w:firstLine="0"/>
        <w:jc w:val="both"/>
        <w:rPr>
          <w:rFonts w:ascii="Arial" w:hAnsi="Arial" w:cs="Arial"/>
          <w:sz w:val="20"/>
          <w:szCs w:val="20"/>
          <w:lang w:val="ms-MY"/>
        </w:rPr>
      </w:pPr>
      <w:r w:rsidRPr="004C6B69">
        <w:rPr>
          <w:rFonts w:ascii="Arial" w:hAnsi="Arial" w:cs="Arial"/>
          <w:sz w:val="20"/>
          <w:szCs w:val="20"/>
          <w:lang w:val="ms-MY"/>
        </w:rPr>
        <w:t>Mengenal pasti isu utama yang berkaitan dengan standard akademik, kualiti pengalaman belajar pelajar, reka bentuk dan kandungan program;</w:t>
      </w:r>
    </w:p>
    <w:p w:rsidR="0091374E" w:rsidRPr="004C6B69" w:rsidRDefault="004B6FA0" w:rsidP="006C3320">
      <w:pPr>
        <w:pStyle w:val="ListParagraph"/>
        <w:numPr>
          <w:ilvl w:val="0"/>
          <w:numId w:val="8"/>
        </w:numPr>
        <w:spacing w:after="0" w:line="360" w:lineRule="auto"/>
        <w:ind w:left="720" w:firstLine="0"/>
        <w:jc w:val="both"/>
        <w:rPr>
          <w:rFonts w:ascii="Arial" w:hAnsi="Arial" w:cs="Arial"/>
          <w:sz w:val="20"/>
          <w:szCs w:val="20"/>
          <w:lang w:val="ms-MY"/>
        </w:rPr>
      </w:pPr>
      <w:r w:rsidRPr="004C6B69">
        <w:rPr>
          <w:rFonts w:ascii="Arial" w:hAnsi="Arial" w:cs="Arial"/>
          <w:sz w:val="20"/>
          <w:szCs w:val="20"/>
          <w:lang w:val="ms-MY"/>
        </w:rPr>
        <w:t xml:space="preserve">Menganalisis isu yang dibangkitkan dalam data prestasi pelajar (penunjuk prestasi program seperti kemasukan, pendaftaran, kelayakan kemasukan dan hala tuju, pengekalan, kemajuan, tamat belajar, kelayakan tamat pengajian); </w:t>
      </w:r>
    </w:p>
    <w:p w:rsidR="0091374E" w:rsidRPr="004C6B69" w:rsidRDefault="004B6FA0" w:rsidP="006C3320">
      <w:pPr>
        <w:pStyle w:val="ListParagraph"/>
        <w:numPr>
          <w:ilvl w:val="0"/>
          <w:numId w:val="8"/>
        </w:numPr>
        <w:spacing w:after="0" w:line="360" w:lineRule="auto"/>
        <w:ind w:left="720" w:firstLine="0"/>
        <w:jc w:val="both"/>
        <w:rPr>
          <w:rFonts w:ascii="Arial" w:hAnsi="Arial" w:cs="Arial"/>
          <w:sz w:val="20"/>
          <w:szCs w:val="20"/>
          <w:lang w:val="ms-MY"/>
        </w:rPr>
      </w:pPr>
      <w:r w:rsidRPr="004C6B69">
        <w:rPr>
          <w:rFonts w:ascii="Arial" w:hAnsi="Arial" w:cs="Arial"/>
          <w:sz w:val="20"/>
          <w:szCs w:val="20"/>
          <w:lang w:val="ms-MY"/>
        </w:rPr>
        <w:t xml:space="preserve">Menganalisis isu yang dibangkitkan dalam maklum balas dalaman pelajar dan tinjauan luaran seperti kajian pengesanan; </w:t>
      </w:r>
    </w:p>
    <w:p w:rsidR="0091374E" w:rsidRPr="004C6B69" w:rsidRDefault="004B6FA0" w:rsidP="006C3320">
      <w:pPr>
        <w:pStyle w:val="ListParagraph"/>
        <w:numPr>
          <w:ilvl w:val="0"/>
          <w:numId w:val="8"/>
        </w:numPr>
        <w:spacing w:after="0" w:line="360" w:lineRule="auto"/>
        <w:ind w:left="720" w:firstLine="0"/>
        <w:jc w:val="both"/>
        <w:rPr>
          <w:rFonts w:ascii="Arial" w:hAnsi="Arial" w:cs="Arial"/>
          <w:sz w:val="20"/>
          <w:szCs w:val="20"/>
          <w:lang w:val="ms-MY"/>
        </w:rPr>
      </w:pPr>
      <w:r w:rsidRPr="004C6B69">
        <w:rPr>
          <w:rFonts w:ascii="Arial" w:hAnsi="Arial" w:cs="Arial"/>
          <w:sz w:val="20"/>
          <w:szCs w:val="20"/>
          <w:lang w:val="ms-MY"/>
        </w:rPr>
        <w:t>Menyemak isu-isu yang lain seperti isu kebolehgajian graduan atau isu</w:t>
      </w:r>
      <w:r w:rsidR="0091374E" w:rsidRPr="004C6B69">
        <w:rPr>
          <w:rFonts w:ascii="Arial" w:hAnsi="Arial" w:cs="Arial"/>
          <w:sz w:val="20"/>
          <w:szCs w:val="20"/>
          <w:lang w:val="ms-MY"/>
        </w:rPr>
        <w:t>-</w:t>
      </w:r>
      <w:r w:rsidRPr="004C6B69">
        <w:rPr>
          <w:rFonts w:ascii="Arial" w:hAnsi="Arial" w:cs="Arial"/>
          <w:sz w:val="20"/>
          <w:szCs w:val="20"/>
          <w:lang w:val="ms-MY"/>
        </w:rPr>
        <w:t xml:space="preserve">isu kemahiran insaniah serta kelestarian program. </w:t>
      </w:r>
      <w:r w:rsidR="006D2EC4">
        <w:rPr>
          <w:rFonts w:ascii="Arial" w:hAnsi="Arial" w:cs="Arial"/>
          <w:sz w:val="20"/>
          <w:szCs w:val="20"/>
          <w:lang w:val="ms-MY"/>
        </w:rPr>
        <w:t>Program</w:t>
      </w:r>
      <w:r w:rsidRPr="004C6B69">
        <w:rPr>
          <w:rFonts w:ascii="Arial" w:hAnsi="Arial" w:cs="Arial"/>
          <w:sz w:val="20"/>
          <w:szCs w:val="20"/>
          <w:lang w:val="ms-MY"/>
        </w:rPr>
        <w:t xml:space="preserve"> perlu memastikan bahawa standard akademik asas dipenuhi dalam penganugerahan kelayakan dengan menjajarkan hasil pembelajaran program dengan huraian kelayakan yang relevan (di Malaysia, ini merujuk kepada </w:t>
      </w:r>
      <w:r w:rsidR="006C3320">
        <w:rPr>
          <w:rFonts w:ascii="Arial" w:hAnsi="Arial" w:cs="Arial"/>
          <w:sz w:val="20"/>
          <w:szCs w:val="20"/>
          <w:lang w:val="ms-MY"/>
        </w:rPr>
        <w:t>Kerangka Kelayakan Malaysia, MQF</w:t>
      </w:r>
      <w:r w:rsidRPr="004C6B69">
        <w:rPr>
          <w:rFonts w:ascii="Arial" w:hAnsi="Arial" w:cs="Arial"/>
          <w:sz w:val="20"/>
          <w:szCs w:val="20"/>
          <w:lang w:val="ms-MY"/>
        </w:rPr>
        <w:t xml:space="preserve">). </w:t>
      </w:r>
    </w:p>
    <w:p w:rsidR="006C3320" w:rsidRDefault="006C3320" w:rsidP="006C3320">
      <w:pPr>
        <w:spacing w:after="0" w:line="360" w:lineRule="auto"/>
        <w:jc w:val="both"/>
        <w:rPr>
          <w:rFonts w:ascii="Arial" w:hAnsi="Arial" w:cs="Arial"/>
          <w:sz w:val="20"/>
          <w:szCs w:val="20"/>
          <w:lang w:val="ms-MY"/>
        </w:rPr>
      </w:pPr>
    </w:p>
    <w:p w:rsidR="0091374E" w:rsidRPr="004C6B69" w:rsidRDefault="0091374E" w:rsidP="006C3320">
      <w:pPr>
        <w:spacing w:after="0" w:line="360" w:lineRule="auto"/>
        <w:jc w:val="both"/>
        <w:rPr>
          <w:rFonts w:ascii="Arial" w:hAnsi="Arial" w:cs="Arial"/>
          <w:sz w:val="20"/>
          <w:szCs w:val="20"/>
          <w:lang w:val="ms-MY"/>
        </w:rPr>
      </w:pPr>
      <w:r w:rsidRPr="004C6B69">
        <w:rPr>
          <w:rFonts w:ascii="Arial" w:hAnsi="Arial" w:cs="Arial"/>
          <w:sz w:val="20"/>
          <w:szCs w:val="20"/>
          <w:lang w:val="ms-MY"/>
        </w:rPr>
        <w:t>Penyelaras Program</w:t>
      </w:r>
      <w:r w:rsidR="004B6FA0" w:rsidRPr="004C6B69">
        <w:rPr>
          <w:rFonts w:ascii="Arial" w:hAnsi="Arial" w:cs="Arial"/>
          <w:sz w:val="20"/>
          <w:szCs w:val="20"/>
          <w:lang w:val="ms-MY"/>
        </w:rPr>
        <w:t xml:space="preserve"> bertanggungjawab bagi memastikan program selaras dengan standard akademik, termasuk matlamat pendidikan PPT dan ciri graduan seperti yang diperihal dalam Standard Program serta syarat-syarat yang ditetapkan oleh badan profesional. Pemantauan program menyediakan maklumat sama ada standard akademik serta standard asas dikekalkan. </w:t>
      </w:r>
    </w:p>
    <w:p w:rsidR="006C3320" w:rsidRDefault="006C3320" w:rsidP="006C3320">
      <w:pPr>
        <w:spacing w:after="0" w:line="360" w:lineRule="auto"/>
        <w:jc w:val="both"/>
        <w:rPr>
          <w:rFonts w:ascii="Arial" w:hAnsi="Arial" w:cs="Arial"/>
          <w:sz w:val="20"/>
          <w:szCs w:val="20"/>
          <w:lang w:val="ms-MY"/>
        </w:rPr>
      </w:pPr>
    </w:p>
    <w:p w:rsidR="006C3320" w:rsidRDefault="004B6FA0" w:rsidP="006C3320">
      <w:pPr>
        <w:spacing w:after="0" w:line="360" w:lineRule="auto"/>
        <w:jc w:val="both"/>
        <w:rPr>
          <w:rFonts w:ascii="Arial" w:hAnsi="Arial" w:cs="Arial"/>
          <w:sz w:val="20"/>
          <w:szCs w:val="20"/>
          <w:lang w:val="ms-MY"/>
        </w:rPr>
      </w:pPr>
      <w:r w:rsidRPr="004C6B69">
        <w:rPr>
          <w:rFonts w:ascii="Arial" w:hAnsi="Arial" w:cs="Arial"/>
          <w:sz w:val="20"/>
          <w:szCs w:val="20"/>
          <w:lang w:val="ms-MY"/>
        </w:rPr>
        <w:t xml:space="preserve">Pemantauan program turut mengenal pasti isu dan kekurangan dalam mengekalkan standard akademik, agar tindakan wajar dapat dilaksanakan bagi menambah baik standard akademik. Pemantauan program </w:t>
      </w:r>
      <w:r w:rsidR="006C3320">
        <w:rPr>
          <w:rFonts w:ascii="Arial" w:hAnsi="Arial" w:cs="Arial"/>
          <w:sz w:val="20"/>
          <w:szCs w:val="20"/>
          <w:lang w:val="ms-MY"/>
        </w:rPr>
        <w:t xml:space="preserve">akan dapat membantu </w:t>
      </w:r>
      <w:r w:rsidRPr="004C6B69">
        <w:rPr>
          <w:rFonts w:ascii="Arial" w:hAnsi="Arial" w:cs="Arial"/>
          <w:sz w:val="20"/>
          <w:szCs w:val="20"/>
          <w:lang w:val="ms-MY"/>
        </w:rPr>
        <w:t xml:space="preserve">memperkaya kualiti pengalaman pelajar </w:t>
      </w:r>
      <w:r w:rsidR="0085158A">
        <w:rPr>
          <w:rFonts w:ascii="Arial" w:hAnsi="Arial" w:cs="Arial"/>
          <w:sz w:val="20"/>
          <w:szCs w:val="20"/>
          <w:lang w:val="ms-MY"/>
        </w:rPr>
        <w:t xml:space="preserve">dengan: </w:t>
      </w:r>
      <w:r w:rsidRPr="004C6B69">
        <w:rPr>
          <w:rFonts w:ascii="Arial" w:hAnsi="Arial" w:cs="Arial"/>
          <w:sz w:val="20"/>
          <w:szCs w:val="20"/>
          <w:lang w:val="ms-MY"/>
        </w:rPr>
        <w:t xml:space="preserve"> </w:t>
      </w:r>
    </w:p>
    <w:p w:rsidR="006C3320" w:rsidRPr="006C3320" w:rsidRDefault="004B6FA0" w:rsidP="006C3320">
      <w:pPr>
        <w:pStyle w:val="ListParagraph"/>
        <w:numPr>
          <w:ilvl w:val="0"/>
          <w:numId w:val="15"/>
        </w:numPr>
        <w:spacing w:after="0" w:line="360" w:lineRule="auto"/>
        <w:ind w:hanging="360"/>
        <w:jc w:val="both"/>
        <w:rPr>
          <w:rFonts w:ascii="Arial" w:hAnsi="Arial" w:cs="Arial"/>
          <w:sz w:val="20"/>
          <w:szCs w:val="20"/>
          <w:lang w:val="ms-MY"/>
        </w:rPr>
      </w:pPr>
      <w:r w:rsidRPr="006C3320">
        <w:rPr>
          <w:rFonts w:ascii="Arial" w:hAnsi="Arial" w:cs="Arial"/>
          <w:sz w:val="20"/>
          <w:szCs w:val="20"/>
          <w:lang w:val="ms-MY"/>
        </w:rPr>
        <w:t xml:space="preserve">memberi ruang untuk penyemakan secara berterusan; </w:t>
      </w:r>
    </w:p>
    <w:p w:rsidR="006C3320" w:rsidRDefault="004B6FA0" w:rsidP="006C3320">
      <w:pPr>
        <w:pStyle w:val="ListParagraph"/>
        <w:numPr>
          <w:ilvl w:val="0"/>
          <w:numId w:val="15"/>
        </w:numPr>
        <w:spacing w:after="0" w:line="360" w:lineRule="auto"/>
        <w:ind w:hanging="360"/>
        <w:jc w:val="both"/>
        <w:rPr>
          <w:rFonts w:ascii="Arial" w:hAnsi="Arial" w:cs="Arial"/>
          <w:sz w:val="20"/>
          <w:szCs w:val="20"/>
          <w:lang w:val="ms-MY"/>
        </w:rPr>
      </w:pPr>
      <w:r w:rsidRPr="006C3320">
        <w:rPr>
          <w:rFonts w:ascii="Arial" w:hAnsi="Arial" w:cs="Arial"/>
          <w:sz w:val="20"/>
          <w:szCs w:val="20"/>
          <w:lang w:val="ms-MY"/>
        </w:rPr>
        <w:t xml:space="preserve">mengenal pasti ruang untuk penambahbaikan; dan </w:t>
      </w:r>
    </w:p>
    <w:p w:rsidR="004B6FA0" w:rsidRPr="006C3320" w:rsidRDefault="004B6FA0" w:rsidP="006C3320">
      <w:pPr>
        <w:pStyle w:val="ListParagraph"/>
        <w:numPr>
          <w:ilvl w:val="0"/>
          <w:numId w:val="15"/>
        </w:numPr>
        <w:spacing w:after="0" w:line="360" w:lineRule="auto"/>
        <w:ind w:hanging="360"/>
        <w:jc w:val="both"/>
        <w:rPr>
          <w:rFonts w:ascii="Arial" w:hAnsi="Arial" w:cs="Arial"/>
          <w:sz w:val="20"/>
          <w:szCs w:val="20"/>
          <w:lang w:val="ms-MY"/>
        </w:rPr>
      </w:pPr>
      <w:r w:rsidRPr="006C3320">
        <w:rPr>
          <w:rFonts w:ascii="Arial" w:hAnsi="Arial" w:cs="Arial"/>
          <w:sz w:val="20"/>
          <w:szCs w:val="20"/>
          <w:lang w:val="ms-MY"/>
        </w:rPr>
        <w:t xml:space="preserve">Mengenal pasti isu yang berkaitan dengan program </w:t>
      </w:r>
      <w:r w:rsidR="0085158A">
        <w:rPr>
          <w:rFonts w:ascii="Arial" w:hAnsi="Arial" w:cs="Arial"/>
          <w:sz w:val="20"/>
          <w:szCs w:val="20"/>
          <w:lang w:val="ms-MY"/>
        </w:rPr>
        <w:t xml:space="preserve">akademik agar </w:t>
      </w:r>
      <w:r w:rsidRPr="006C3320">
        <w:rPr>
          <w:rFonts w:ascii="Arial" w:hAnsi="Arial" w:cs="Arial"/>
          <w:sz w:val="20"/>
          <w:szCs w:val="20"/>
          <w:lang w:val="ms-MY"/>
        </w:rPr>
        <w:t xml:space="preserve">dapat </w:t>
      </w:r>
      <w:r w:rsidR="0085158A">
        <w:rPr>
          <w:rFonts w:ascii="Arial" w:hAnsi="Arial" w:cs="Arial"/>
          <w:sz w:val="20"/>
          <w:szCs w:val="20"/>
          <w:lang w:val="ms-MY"/>
        </w:rPr>
        <w:t>melaksanakan</w:t>
      </w:r>
      <w:r w:rsidRPr="006C3320">
        <w:rPr>
          <w:rFonts w:ascii="Arial" w:hAnsi="Arial" w:cs="Arial"/>
          <w:sz w:val="20"/>
          <w:szCs w:val="20"/>
          <w:lang w:val="ms-MY"/>
        </w:rPr>
        <w:t xml:space="preserve"> tindakan </w:t>
      </w:r>
      <w:r w:rsidR="0085158A">
        <w:rPr>
          <w:rFonts w:ascii="Arial" w:hAnsi="Arial" w:cs="Arial"/>
          <w:sz w:val="20"/>
          <w:szCs w:val="20"/>
          <w:lang w:val="ms-MY"/>
        </w:rPr>
        <w:t xml:space="preserve">pembetulan </w:t>
      </w:r>
      <w:r w:rsidRPr="006C3320">
        <w:rPr>
          <w:rFonts w:ascii="Arial" w:hAnsi="Arial" w:cs="Arial"/>
          <w:sz w:val="20"/>
          <w:szCs w:val="20"/>
          <w:lang w:val="ms-MY"/>
        </w:rPr>
        <w:t xml:space="preserve">yang </w:t>
      </w:r>
      <w:r w:rsidR="0085158A">
        <w:rPr>
          <w:rFonts w:ascii="Arial" w:hAnsi="Arial" w:cs="Arial"/>
          <w:sz w:val="20"/>
          <w:szCs w:val="20"/>
          <w:lang w:val="ms-MY"/>
        </w:rPr>
        <w:t>wajar</w:t>
      </w:r>
      <w:r w:rsidRPr="006C3320">
        <w:rPr>
          <w:rFonts w:ascii="Arial" w:hAnsi="Arial" w:cs="Arial"/>
          <w:sz w:val="20"/>
          <w:szCs w:val="20"/>
          <w:lang w:val="ms-MY"/>
        </w:rPr>
        <w:t xml:space="preserve">. </w:t>
      </w:r>
    </w:p>
    <w:p w:rsidR="004B6FA0" w:rsidRPr="004C6B69" w:rsidRDefault="004B6FA0" w:rsidP="004C6B69">
      <w:pPr>
        <w:pStyle w:val="ListParagraph"/>
        <w:spacing w:after="0" w:line="360" w:lineRule="auto"/>
        <w:ind w:left="0"/>
        <w:jc w:val="both"/>
        <w:rPr>
          <w:rFonts w:ascii="Arial" w:hAnsi="Arial" w:cs="Arial"/>
          <w:sz w:val="20"/>
          <w:szCs w:val="20"/>
          <w:lang w:val="ms-MY"/>
        </w:rPr>
      </w:pPr>
    </w:p>
    <w:p w:rsidR="0091374E" w:rsidRPr="004C6B69" w:rsidRDefault="0091374E" w:rsidP="004C6B69">
      <w:pPr>
        <w:pStyle w:val="ListParagraph"/>
        <w:spacing w:after="0" w:line="360" w:lineRule="auto"/>
        <w:ind w:left="0"/>
        <w:jc w:val="both"/>
        <w:rPr>
          <w:rFonts w:ascii="Arial" w:hAnsi="Arial" w:cs="Arial"/>
          <w:sz w:val="20"/>
          <w:szCs w:val="20"/>
          <w:lang w:val="ms-MY"/>
        </w:rPr>
      </w:pPr>
      <w:r w:rsidRPr="004C6B69">
        <w:rPr>
          <w:rFonts w:ascii="Arial" w:hAnsi="Arial" w:cs="Arial"/>
          <w:sz w:val="20"/>
          <w:szCs w:val="20"/>
          <w:lang w:val="ms-MY"/>
        </w:rPr>
        <w:t>Data berikut digunakan dalam pemantauan program:</w:t>
      </w:r>
    </w:p>
    <w:p w:rsidR="0091374E"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lastRenderedPageBreak/>
        <w:t>Pendaftaran pelajar: Maklumat mengenai kadar kemasukan pelajar, syarat-syarat kemasukan dan perubahan kepada syarat-syarat sekiranya ada, kadar pengekalan, penamatan, kemajuan, perkadaran dalam kategori penganugerahan kelayakan, perbezaan dalam pencapaian antara subkumpulan pelajar, penangguhan, rujukan dan kadar kegagalan dalam program;</w:t>
      </w:r>
    </w:p>
    <w:p w:rsidR="0091374E"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Artikulasi dan laluan pelajar yang berdaftar dengan prestasi pelajar (termasuk kemajuan dan keciciran), strategi yang digunakan untuk menambah baik hasil pelajar, pendaftaran pelajar dan pengurangan kadar keciciran;</w:t>
      </w:r>
    </w:p>
    <w:p w:rsidR="0091374E"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 xml:space="preserve">Prestasi pelajar: Maklumat atau rekod mengenai prestasi pelajar pada peringkat program, kadar pendaftaran dan kemajuan serta pengekalan mereka. Maklumat mengenai peperiksaan pertengahan dan akhir, markah tugasan, markah dalam projek, </w:t>
      </w:r>
      <w:r w:rsidR="006D2EC4">
        <w:rPr>
          <w:rFonts w:ascii="Arial" w:hAnsi="Arial" w:cs="Arial"/>
          <w:sz w:val="20"/>
          <w:szCs w:val="20"/>
          <w:lang w:val="ms-MY"/>
        </w:rPr>
        <w:t>penilaian</w:t>
      </w:r>
      <w:r w:rsidRPr="004C6B69">
        <w:rPr>
          <w:rFonts w:ascii="Arial" w:hAnsi="Arial" w:cs="Arial"/>
          <w:sz w:val="20"/>
          <w:szCs w:val="20"/>
          <w:lang w:val="ms-MY"/>
        </w:rPr>
        <w:t xml:space="preserve"> serta laporan kehadiran juga perlu bagi memantau program melalui prestasi pelajar; </w:t>
      </w:r>
    </w:p>
    <w:p w:rsidR="0091374E"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Perubahan pada kurikulum daripada pemantauan modul: Input dalam pemantauan modul seperti maklum balas dan aduan pelajar, rekod penilaian pelajar, maklum balas staf akademik dan komen-komen pihak berkepentingan</w:t>
      </w:r>
      <w:r w:rsidR="003507D3" w:rsidRPr="004C6B69">
        <w:rPr>
          <w:rFonts w:ascii="Arial" w:hAnsi="Arial" w:cs="Arial"/>
          <w:sz w:val="20"/>
          <w:szCs w:val="20"/>
          <w:lang w:val="ms-MY"/>
        </w:rPr>
        <w:t xml:space="preserve"> seperti Jabatan Pendidikan Tinggi (JPT), Agensi Kelayakan Mal</w:t>
      </w:r>
      <w:r w:rsidR="006D2EC4">
        <w:rPr>
          <w:rFonts w:ascii="Arial" w:hAnsi="Arial" w:cs="Arial"/>
          <w:sz w:val="20"/>
          <w:szCs w:val="20"/>
          <w:lang w:val="ms-MY"/>
        </w:rPr>
        <w:t>aysia MQA, Panel Penasihat Indus</w:t>
      </w:r>
      <w:r w:rsidR="003507D3" w:rsidRPr="004C6B69">
        <w:rPr>
          <w:rFonts w:ascii="Arial" w:hAnsi="Arial" w:cs="Arial"/>
          <w:sz w:val="20"/>
          <w:szCs w:val="20"/>
          <w:lang w:val="ms-MY"/>
        </w:rPr>
        <w:t>tri dan Pemeriksa Luar</w:t>
      </w:r>
      <w:r w:rsidRPr="004C6B69">
        <w:rPr>
          <w:rFonts w:ascii="Arial" w:hAnsi="Arial" w:cs="Arial"/>
          <w:sz w:val="20"/>
          <w:szCs w:val="20"/>
          <w:lang w:val="ms-MY"/>
        </w:rPr>
        <w:t xml:space="preserve"> boleh digunakan bagi memperkenalkan perubahan signifikan dalam kurikulum;</w:t>
      </w:r>
    </w:p>
    <w:p w:rsidR="0091374E"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 xml:space="preserve">Pencapaian hasil program oleh graduan: Maklumat atau data daripada alumni dan majikan sememangnya berguna bagi mengenal pasti keberkesanan program dan memastikan pelajar mencapai hasil pembelajaran dan kompetensi yang telah ditetapkan program; </w:t>
      </w:r>
    </w:p>
    <w:p w:rsidR="0091374E"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Perubahan dalam peraturan luaran dan keperluan industri, akta, dasar, standard serta permintaan pasaran;</w:t>
      </w:r>
    </w:p>
    <w:p w:rsidR="004B6FA0" w:rsidRPr="004C6B69" w:rsidRDefault="0091374E"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Penyemakan staf akademik dan sumber pendidikan: Hal ini termasuk laporan penyemakan staf akademik yang boleh memberi maklumat mengenai jangkaan program dan tugas yang dijalankan o</w:t>
      </w:r>
      <w:r w:rsidR="006D2EC4">
        <w:rPr>
          <w:rFonts w:ascii="Arial" w:hAnsi="Arial" w:cs="Arial"/>
          <w:sz w:val="20"/>
          <w:szCs w:val="20"/>
          <w:lang w:val="ms-MY"/>
        </w:rPr>
        <w:t xml:space="preserve">leh staf akademik. Begitu juga </w:t>
      </w:r>
      <w:r w:rsidRPr="004C6B69">
        <w:rPr>
          <w:rFonts w:ascii="Arial" w:hAnsi="Arial" w:cs="Arial"/>
          <w:sz w:val="20"/>
          <w:szCs w:val="20"/>
          <w:lang w:val="ms-MY"/>
        </w:rPr>
        <w:t>dengan laporan penyemakan mengenai sumber pendidikan yang juga penting dalam pemantauan program. Penyemakan sumber pendidikan boleh merangkumi maklumat sumber yang diperlukan untuk program dan setiap modul, sumber yang sedia ada dan keberkesanan sumber tersebut.</w:t>
      </w:r>
    </w:p>
    <w:p w:rsidR="00C56A78" w:rsidRPr="004C6B69" w:rsidRDefault="00C56A78" w:rsidP="0085158A">
      <w:pPr>
        <w:pStyle w:val="ListParagraph"/>
        <w:numPr>
          <w:ilvl w:val="0"/>
          <w:numId w:val="9"/>
        </w:numPr>
        <w:spacing w:after="0" w:line="360" w:lineRule="auto"/>
        <w:ind w:left="540" w:firstLine="0"/>
        <w:jc w:val="both"/>
        <w:rPr>
          <w:rFonts w:ascii="Arial" w:hAnsi="Arial" w:cs="Arial"/>
          <w:sz w:val="20"/>
          <w:szCs w:val="20"/>
          <w:lang w:val="ms-MY"/>
        </w:rPr>
      </w:pPr>
      <w:r w:rsidRPr="004C6B69">
        <w:rPr>
          <w:rFonts w:ascii="Arial" w:hAnsi="Arial" w:cs="Arial"/>
          <w:sz w:val="20"/>
          <w:szCs w:val="20"/>
          <w:lang w:val="ms-MY"/>
        </w:rPr>
        <w:t>Pencapaian Sasaran Tahunan semasa yang ditetapkan oleh universiti</w:t>
      </w:r>
      <w:r w:rsidR="00804B7E">
        <w:rPr>
          <w:rFonts w:ascii="Arial" w:hAnsi="Arial" w:cs="Arial"/>
          <w:sz w:val="20"/>
          <w:szCs w:val="20"/>
          <w:lang w:val="ms-MY"/>
        </w:rPr>
        <w:t>.</w:t>
      </w:r>
    </w:p>
    <w:p w:rsidR="004B6FA0" w:rsidRPr="004C6B69" w:rsidRDefault="004B6FA0" w:rsidP="004C6B69">
      <w:pPr>
        <w:pStyle w:val="ListParagraph"/>
        <w:spacing w:after="0" w:line="360" w:lineRule="auto"/>
        <w:ind w:left="0"/>
        <w:jc w:val="both"/>
        <w:rPr>
          <w:rFonts w:ascii="Arial" w:hAnsi="Arial" w:cs="Arial"/>
          <w:sz w:val="20"/>
          <w:szCs w:val="20"/>
          <w:lang w:val="ms-MY"/>
        </w:rPr>
      </w:pPr>
    </w:p>
    <w:p w:rsidR="00D34D04" w:rsidRPr="00D34D04" w:rsidRDefault="00D34D04" w:rsidP="00D34D04">
      <w:pPr>
        <w:spacing w:after="0" w:line="360" w:lineRule="auto"/>
        <w:jc w:val="both"/>
        <w:rPr>
          <w:rFonts w:ascii="Arial" w:hAnsi="Arial" w:cs="Arial"/>
          <w:sz w:val="20"/>
          <w:szCs w:val="20"/>
          <w:lang w:val="ms-MY"/>
        </w:rPr>
      </w:pPr>
    </w:p>
    <w:p w:rsidR="006C3320" w:rsidRPr="006C3320" w:rsidRDefault="006C3320" w:rsidP="006C3320">
      <w:pPr>
        <w:pStyle w:val="ListParagraph"/>
        <w:numPr>
          <w:ilvl w:val="0"/>
          <w:numId w:val="5"/>
        </w:numPr>
        <w:spacing w:after="0" w:line="360" w:lineRule="auto"/>
        <w:jc w:val="both"/>
        <w:rPr>
          <w:rFonts w:ascii="Arial" w:hAnsi="Arial" w:cs="Arial"/>
          <w:b/>
          <w:sz w:val="20"/>
          <w:szCs w:val="20"/>
          <w:lang w:val="ms-MY"/>
        </w:rPr>
      </w:pPr>
      <w:r w:rsidRPr="006C3320">
        <w:rPr>
          <w:rFonts w:ascii="Arial" w:hAnsi="Arial" w:cs="Arial"/>
          <w:b/>
          <w:sz w:val="20"/>
          <w:szCs w:val="20"/>
          <w:lang w:val="ms-MY"/>
        </w:rPr>
        <w:t>KAEDAH PELAKSANAAN</w:t>
      </w:r>
    </w:p>
    <w:p w:rsidR="00A8644F" w:rsidRDefault="00C56A78"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Sumber-sumber yang berkaitan dengan PSAR perlu disemak oleh Jawatankuasa Pengurusan Kualiti Fakulti.</w:t>
      </w:r>
      <w:r w:rsidR="006C3320">
        <w:rPr>
          <w:rFonts w:ascii="Arial" w:hAnsi="Arial" w:cs="Arial"/>
          <w:sz w:val="20"/>
          <w:szCs w:val="20"/>
          <w:lang w:val="ms-MY"/>
        </w:rPr>
        <w:t xml:space="preserve"> </w:t>
      </w:r>
      <w:r w:rsidR="00A8644F" w:rsidRPr="004C6B69">
        <w:rPr>
          <w:rFonts w:ascii="Arial" w:hAnsi="Arial" w:cs="Arial"/>
          <w:sz w:val="20"/>
          <w:szCs w:val="20"/>
          <w:lang w:val="ms-MY"/>
        </w:rPr>
        <w:t>Maklumat di dalam PSAR yang perlu dilaporkan oleh Penyelaras Program adalah berdasarkan sumber-sumber seperti berikut:</w:t>
      </w:r>
    </w:p>
    <w:p w:rsidR="006C3320" w:rsidRDefault="006C3320" w:rsidP="00992314">
      <w:pPr>
        <w:spacing w:after="0" w:line="360" w:lineRule="auto"/>
        <w:jc w:val="both"/>
        <w:rPr>
          <w:rFonts w:ascii="Arial" w:hAnsi="Arial" w:cs="Arial"/>
          <w:sz w:val="20"/>
          <w:szCs w:val="20"/>
          <w:lang w:val="ms-MY"/>
        </w:rPr>
      </w:pPr>
    </w:p>
    <w:p w:rsidR="00124D49" w:rsidRDefault="00124D49" w:rsidP="00992314">
      <w:pPr>
        <w:spacing w:after="0" w:line="360" w:lineRule="auto"/>
        <w:jc w:val="both"/>
        <w:rPr>
          <w:rFonts w:ascii="Arial" w:hAnsi="Arial" w:cs="Arial"/>
          <w:sz w:val="20"/>
          <w:szCs w:val="20"/>
          <w:lang w:val="ms-MY"/>
        </w:rPr>
      </w:pPr>
    </w:p>
    <w:p w:rsidR="00D34D04" w:rsidRPr="004C6B69" w:rsidRDefault="00D34D04" w:rsidP="00992314">
      <w:pPr>
        <w:spacing w:after="0" w:line="360" w:lineRule="auto"/>
        <w:jc w:val="both"/>
        <w:rPr>
          <w:rFonts w:ascii="Arial" w:hAnsi="Arial" w:cs="Arial"/>
          <w:sz w:val="20"/>
          <w:szCs w:val="20"/>
          <w:lang w:val="ms-MY"/>
        </w:rPr>
      </w:pPr>
    </w:p>
    <w:tbl>
      <w:tblPr>
        <w:tblStyle w:val="TableGrid1"/>
        <w:tblW w:w="0" w:type="auto"/>
        <w:tblInd w:w="-5" w:type="dxa"/>
        <w:tblLook w:val="04A0" w:firstRow="1" w:lastRow="0" w:firstColumn="1" w:lastColumn="0" w:noHBand="0" w:noVBand="1"/>
      </w:tblPr>
      <w:tblGrid>
        <w:gridCol w:w="4050"/>
        <w:gridCol w:w="5305"/>
      </w:tblGrid>
      <w:tr w:rsidR="00C8278E" w:rsidRPr="004C6B69" w:rsidTr="00D34D04">
        <w:tc>
          <w:tcPr>
            <w:tcW w:w="4050" w:type="dxa"/>
          </w:tcPr>
          <w:p w:rsidR="00C8278E" w:rsidRPr="006C3320" w:rsidRDefault="00C8278E" w:rsidP="006C3320">
            <w:pPr>
              <w:spacing w:line="360" w:lineRule="auto"/>
              <w:contextualSpacing/>
              <w:jc w:val="center"/>
              <w:rPr>
                <w:rFonts w:ascii="Arial" w:hAnsi="Arial" w:cs="Arial"/>
                <w:b/>
                <w:sz w:val="20"/>
                <w:szCs w:val="20"/>
              </w:rPr>
            </w:pPr>
            <w:r w:rsidRPr="006C3320">
              <w:rPr>
                <w:rFonts w:ascii="Arial" w:hAnsi="Arial" w:cs="Arial"/>
                <w:b/>
                <w:sz w:val="20"/>
                <w:szCs w:val="20"/>
              </w:rPr>
              <w:lastRenderedPageBreak/>
              <w:t>Bidang Kod Amalan Akreditasi Program</w:t>
            </w:r>
          </w:p>
        </w:tc>
        <w:tc>
          <w:tcPr>
            <w:tcW w:w="5305" w:type="dxa"/>
          </w:tcPr>
          <w:p w:rsidR="00C8278E" w:rsidRPr="006C3320" w:rsidRDefault="00C8278E" w:rsidP="006C3320">
            <w:pPr>
              <w:spacing w:line="360" w:lineRule="auto"/>
              <w:contextualSpacing/>
              <w:jc w:val="center"/>
              <w:rPr>
                <w:rFonts w:ascii="Arial" w:hAnsi="Arial" w:cs="Arial"/>
                <w:b/>
                <w:sz w:val="20"/>
                <w:szCs w:val="20"/>
              </w:rPr>
            </w:pPr>
            <w:r w:rsidRPr="006C3320">
              <w:rPr>
                <w:rFonts w:ascii="Arial" w:hAnsi="Arial" w:cs="Arial"/>
                <w:b/>
                <w:sz w:val="20"/>
                <w:szCs w:val="20"/>
              </w:rPr>
              <w:t>Sumber berkaitan</w:t>
            </w:r>
          </w:p>
        </w:tc>
      </w:tr>
      <w:tr w:rsidR="00C8278E" w:rsidRPr="004C6B69" w:rsidTr="00D34D04">
        <w:tc>
          <w:tcPr>
            <w:tcW w:w="4050" w:type="dxa"/>
          </w:tcPr>
          <w:p w:rsidR="00C8278E" w:rsidRPr="004C6B69" w:rsidRDefault="00C8278E" w:rsidP="00992314">
            <w:pPr>
              <w:spacing w:line="360" w:lineRule="auto"/>
              <w:contextualSpacing/>
              <w:rPr>
                <w:rFonts w:ascii="Arial" w:hAnsi="Arial" w:cs="Arial"/>
                <w:sz w:val="20"/>
                <w:szCs w:val="20"/>
              </w:rPr>
            </w:pPr>
            <w:r w:rsidRPr="004C6B69">
              <w:rPr>
                <w:rFonts w:ascii="Arial" w:hAnsi="Arial" w:cs="Arial"/>
                <w:sz w:val="20"/>
                <w:szCs w:val="20"/>
              </w:rPr>
              <w:t>Bidang 1: Reka Bentuk Program dan Kaedah Pengajaran-Pembelajaran</w:t>
            </w:r>
          </w:p>
        </w:tc>
        <w:tc>
          <w:tcPr>
            <w:tcW w:w="5305" w:type="dxa"/>
          </w:tcPr>
          <w:p w:rsidR="00C8278E" w:rsidRPr="004C6B69" w:rsidRDefault="00C8278E" w:rsidP="006C3320">
            <w:pPr>
              <w:numPr>
                <w:ilvl w:val="0"/>
                <w:numId w:val="4"/>
              </w:numPr>
              <w:spacing w:line="360" w:lineRule="auto"/>
              <w:ind w:left="346" w:hanging="360"/>
              <w:contextualSpacing/>
              <w:rPr>
                <w:rFonts w:ascii="Arial" w:hAnsi="Arial" w:cs="Arial"/>
                <w:sz w:val="20"/>
                <w:szCs w:val="20"/>
              </w:rPr>
            </w:pPr>
            <w:r w:rsidRPr="004C6B69">
              <w:rPr>
                <w:rFonts w:ascii="Arial" w:hAnsi="Arial" w:cs="Arial"/>
                <w:sz w:val="20"/>
                <w:szCs w:val="20"/>
              </w:rPr>
              <w:t>Program Standard (jika berkaitan)</w:t>
            </w:r>
          </w:p>
          <w:p w:rsidR="00C8278E" w:rsidRPr="004C6B69" w:rsidRDefault="00C8278E" w:rsidP="006C3320">
            <w:pPr>
              <w:numPr>
                <w:ilvl w:val="0"/>
                <w:numId w:val="4"/>
              </w:numPr>
              <w:spacing w:line="360" w:lineRule="auto"/>
              <w:ind w:left="346" w:hanging="360"/>
              <w:contextualSpacing/>
              <w:rPr>
                <w:rFonts w:ascii="Arial" w:hAnsi="Arial" w:cs="Arial"/>
                <w:sz w:val="20"/>
                <w:szCs w:val="20"/>
              </w:rPr>
            </w:pPr>
            <w:r w:rsidRPr="004C6B69">
              <w:rPr>
                <w:rFonts w:ascii="Arial" w:hAnsi="Arial" w:cs="Arial"/>
                <w:sz w:val="20"/>
                <w:szCs w:val="20"/>
              </w:rPr>
              <w:t>Pemeriksa luar, profesor pelawat, profesor adjung.</w:t>
            </w:r>
          </w:p>
          <w:p w:rsidR="00C8278E" w:rsidRPr="004C6B69" w:rsidRDefault="00C8278E" w:rsidP="006C3320">
            <w:pPr>
              <w:numPr>
                <w:ilvl w:val="0"/>
                <w:numId w:val="4"/>
              </w:numPr>
              <w:spacing w:line="360" w:lineRule="auto"/>
              <w:ind w:left="346" w:hanging="360"/>
              <w:contextualSpacing/>
              <w:rPr>
                <w:rFonts w:ascii="Arial" w:hAnsi="Arial" w:cs="Arial"/>
                <w:sz w:val="20"/>
                <w:szCs w:val="20"/>
              </w:rPr>
            </w:pPr>
            <w:r w:rsidRPr="004C6B69">
              <w:rPr>
                <w:rFonts w:ascii="Arial" w:hAnsi="Arial" w:cs="Arial"/>
                <w:sz w:val="20"/>
                <w:szCs w:val="20"/>
              </w:rPr>
              <w:t>Maklumbalas panel MQA (jika berkaitan)</w:t>
            </w:r>
          </w:p>
          <w:p w:rsidR="00C8278E" w:rsidRPr="004C6B69" w:rsidRDefault="00C8278E" w:rsidP="006C3320">
            <w:pPr>
              <w:numPr>
                <w:ilvl w:val="0"/>
                <w:numId w:val="4"/>
              </w:numPr>
              <w:spacing w:line="360" w:lineRule="auto"/>
              <w:ind w:left="346" w:hanging="360"/>
              <w:contextualSpacing/>
              <w:rPr>
                <w:rFonts w:ascii="Arial" w:hAnsi="Arial" w:cs="Arial"/>
                <w:sz w:val="20"/>
                <w:szCs w:val="20"/>
              </w:rPr>
            </w:pPr>
            <w:r w:rsidRPr="004C6B69">
              <w:rPr>
                <w:rFonts w:ascii="Arial" w:hAnsi="Arial" w:cs="Arial"/>
                <w:sz w:val="20"/>
                <w:szCs w:val="20"/>
              </w:rPr>
              <w:t xml:space="preserve">Tinjauan pemegang taruh. </w:t>
            </w:r>
          </w:p>
          <w:p w:rsidR="00C8278E" w:rsidRPr="004C6B69" w:rsidRDefault="00C8278E" w:rsidP="006C3320">
            <w:pPr>
              <w:numPr>
                <w:ilvl w:val="0"/>
                <w:numId w:val="4"/>
              </w:numPr>
              <w:spacing w:line="360" w:lineRule="auto"/>
              <w:ind w:left="346" w:hanging="360"/>
              <w:contextualSpacing/>
              <w:rPr>
                <w:rFonts w:ascii="Arial" w:hAnsi="Arial" w:cs="Arial"/>
                <w:sz w:val="20"/>
                <w:szCs w:val="20"/>
              </w:rPr>
            </w:pPr>
            <w:r w:rsidRPr="004C6B69">
              <w:rPr>
                <w:rFonts w:ascii="Arial" w:hAnsi="Arial" w:cs="Arial"/>
                <w:sz w:val="20"/>
                <w:szCs w:val="20"/>
              </w:rPr>
              <w:t>Perubahan dalam peraturan luaran dan keperluan industri: akta, dasar, standard, permintaan pasaran (jika berkaitan).</w:t>
            </w:r>
          </w:p>
          <w:p w:rsidR="00C8278E" w:rsidRPr="004C6B69" w:rsidRDefault="00A908D2" w:rsidP="002B081D">
            <w:pPr>
              <w:numPr>
                <w:ilvl w:val="0"/>
                <w:numId w:val="4"/>
              </w:numPr>
              <w:spacing w:line="360" w:lineRule="auto"/>
              <w:ind w:left="346" w:hanging="360"/>
              <w:contextualSpacing/>
              <w:rPr>
                <w:rFonts w:ascii="Arial" w:hAnsi="Arial" w:cs="Arial"/>
                <w:sz w:val="20"/>
                <w:szCs w:val="20"/>
              </w:rPr>
            </w:pPr>
            <w:r>
              <w:rPr>
                <w:rFonts w:ascii="Arial" w:hAnsi="Arial" w:cs="Arial"/>
                <w:sz w:val="20"/>
                <w:szCs w:val="20"/>
              </w:rPr>
              <w:t xml:space="preserve">Laporan Penasihat Industri, </w:t>
            </w:r>
            <w:r w:rsidR="00C8278E" w:rsidRPr="004C6B69">
              <w:rPr>
                <w:rFonts w:ascii="Arial" w:hAnsi="Arial" w:cs="Arial"/>
                <w:sz w:val="20"/>
                <w:szCs w:val="20"/>
              </w:rPr>
              <w:t>Pemeriksa Luar Program</w:t>
            </w:r>
            <w:r>
              <w:rPr>
                <w:rFonts w:ascii="Arial" w:hAnsi="Arial" w:cs="Arial"/>
                <w:sz w:val="20"/>
                <w:szCs w:val="20"/>
              </w:rPr>
              <w:t xml:space="preserve"> dan </w:t>
            </w:r>
            <w:r w:rsidRPr="00A908D2">
              <w:rPr>
                <w:rFonts w:ascii="Arial" w:hAnsi="Arial" w:cs="Arial"/>
                <w:i/>
                <w:sz w:val="20"/>
                <w:szCs w:val="20"/>
              </w:rPr>
              <w:t xml:space="preserve">Subject </w:t>
            </w:r>
            <w:r w:rsidR="002B081D">
              <w:rPr>
                <w:rFonts w:ascii="Arial" w:hAnsi="Arial" w:cs="Arial"/>
                <w:i/>
                <w:sz w:val="20"/>
                <w:szCs w:val="20"/>
              </w:rPr>
              <w:t>M</w:t>
            </w:r>
            <w:r w:rsidRPr="00A908D2">
              <w:rPr>
                <w:rFonts w:ascii="Arial" w:hAnsi="Arial" w:cs="Arial"/>
                <w:i/>
                <w:sz w:val="20"/>
                <w:szCs w:val="20"/>
              </w:rPr>
              <w:t xml:space="preserve">atter </w:t>
            </w:r>
            <w:r w:rsidR="002B081D">
              <w:rPr>
                <w:rFonts w:ascii="Arial" w:hAnsi="Arial" w:cs="Arial"/>
                <w:i/>
                <w:sz w:val="20"/>
                <w:szCs w:val="20"/>
              </w:rPr>
              <w:t>E</w:t>
            </w:r>
            <w:bookmarkStart w:id="0" w:name="_GoBack"/>
            <w:bookmarkEnd w:id="0"/>
            <w:r w:rsidRPr="00A908D2">
              <w:rPr>
                <w:rFonts w:ascii="Arial" w:hAnsi="Arial" w:cs="Arial"/>
                <w:i/>
                <w:sz w:val="20"/>
                <w:szCs w:val="20"/>
              </w:rPr>
              <w:t>xpert</w:t>
            </w:r>
          </w:p>
        </w:tc>
      </w:tr>
      <w:tr w:rsidR="00C8278E" w:rsidRPr="004C6B69" w:rsidTr="00D34D04">
        <w:tc>
          <w:tcPr>
            <w:tcW w:w="4050" w:type="dxa"/>
          </w:tcPr>
          <w:p w:rsidR="00C8278E" w:rsidRPr="004C6B69" w:rsidRDefault="00C8278E" w:rsidP="00992314">
            <w:pPr>
              <w:spacing w:line="360" w:lineRule="auto"/>
              <w:contextualSpacing/>
              <w:rPr>
                <w:rFonts w:ascii="Arial" w:hAnsi="Arial" w:cs="Arial"/>
                <w:sz w:val="20"/>
                <w:szCs w:val="20"/>
              </w:rPr>
            </w:pPr>
            <w:r w:rsidRPr="004C6B69">
              <w:rPr>
                <w:rFonts w:ascii="Arial" w:hAnsi="Arial" w:cs="Arial"/>
                <w:sz w:val="20"/>
                <w:szCs w:val="20"/>
              </w:rPr>
              <w:t>Bidang 2: Penilaian Pelajar</w:t>
            </w:r>
          </w:p>
        </w:tc>
        <w:tc>
          <w:tcPr>
            <w:tcW w:w="5305" w:type="dxa"/>
          </w:tcPr>
          <w:p w:rsidR="00C8278E" w:rsidRPr="004C6B69" w:rsidRDefault="00C8278E" w:rsidP="006C3320">
            <w:pPr>
              <w:numPr>
                <w:ilvl w:val="0"/>
                <w:numId w:val="19"/>
              </w:numPr>
              <w:spacing w:line="360" w:lineRule="auto"/>
              <w:ind w:left="346" w:hanging="360"/>
              <w:contextualSpacing/>
              <w:rPr>
                <w:rFonts w:ascii="Arial" w:hAnsi="Arial" w:cs="Arial"/>
                <w:sz w:val="20"/>
                <w:szCs w:val="20"/>
              </w:rPr>
            </w:pPr>
            <w:r w:rsidRPr="004C6B69">
              <w:rPr>
                <w:rFonts w:ascii="Arial" w:hAnsi="Arial" w:cs="Arial"/>
                <w:sz w:val="20"/>
                <w:szCs w:val="20"/>
              </w:rPr>
              <w:t>Pencapaian graduan dari aspek hasil program (Analisis PEO, analisis tinjauan pelajar).</w:t>
            </w:r>
          </w:p>
          <w:p w:rsidR="00C8278E" w:rsidRPr="004C6B69" w:rsidRDefault="00C8278E" w:rsidP="006C3320">
            <w:pPr>
              <w:numPr>
                <w:ilvl w:val="0"/>
                <w:numId w:val="19"/>
              </w:numPr>
              <w:spacing w:line="360" w:lineRule="auto"/>
              <w:ind w:left="346" w:hanging="360"/>
              <w:contextualSpacing/>
              <w:rPr>
                <w:rFonts w:ascii="Arial" w:hAnsi="Arial" w:cs="Arial"/>
                <w:sz w:val="20"/>
                <w:szCs w:val="20"/>
              </w:rPr>
            </w:pPr>
            <w:r w:rsidRPr="004C6B69">
              <w:rPr>
                <w:rFonts w:ascii="Arial" w:hAnsi="Arial" w:cs="Arial"/>
                <w:sz w:val="20"/>
                <w:szCs w:val="20"/>
              </w:rPr>
              <w:t>Artikulasi, hala tuju dan prestasi pelajar (termasuk kemajuan dan kadar keciciran. Contohnya, PNGK, pencapaian CLO/PLO dan sebagainya yang berkaitan.</w:t>
            </w:r>
          </w:p>
        </w:tc>
      </w:tr>
      <w:tr w:rsidR="00C8278E" w:rsidRPr="004C6B69" w:rsidTr="00D34D04">
        <w:tc>
          <w:tcPr>
            <w:tcW w:w="4050" w:type="dxa"/>
          </w:tcPr>
          <w:p w:rsidR="00C8278E" w:rsidRPr="004C6B69" w:rsidRDefault="00C8278E" w:rsidP="00992314">
            <w:pPr>
              <w:spacing w:line="360" w:lineRule="auto"/>
              <w:contextualSpacing/>
              <w:rPr>
                <w:rFonts w:ascii="Arial" w:hAnsi="Arial" w:cs="Arial"/>
                <w:sz w:val="20"/>
                <w:szCs w:val="20"/>
              </w:rPr>
            </w:pPr>
            <w:r w:rsidRPr="004C6B69">
              <w:rPr>
                <w:rFonts w:ascii="Arial" w:hAnsi="Arial" w:cs="Arial"/>
                <w:sz w:val="20"/>
                <w:szCs w:val="20"/>
              </w:rPr>
              <w:t>Bidang 3: Pemilihan dan Khidmat Sokongan Pelajar</w:t>
            </w:r>
          </w:p>
        </w:tc>
        <w:tc>
          <w:tcPr>
            <w:tcW w:w="5305" w:type="dxa"/>
          </w:tcPr>
          <w:p w:rsidR="00C8278E" w:rsidRPr="004C6B69" w:rsidRDefault="00C8278E" w:rsidP="006C3320">
            <w:pPr>
              <w:numPr>
                <w:ilvl w:val="0"/>
                <w:numId w:val="20"/>
              </w:numPr>
              <w:spacing w:line="360" w:lineRule="auto"/>
              <w:ind w:left="346" w:hanging="346"/>
              <w:contextualSpacing/>
              <w:rPr>
                <w:rFonts w:ascii="Arial" w:hAnsi="Arial" w:cs="Arial"/>
                <w:sz w:val="20"/>
                <w:szCs w:val="20"/>
              </w:rPr>
            </w:pPr>
            <w:r w:rsidRPr="004C6B69">
              <w:rPr>
                <w:rFonts w:ascii="Arial" w:hAnsi="Arial" w:cs="Arial"/>
                <w:sz w:val="20"/>
                <w:szCs w:val="20"/>
              </w:rPr>
              <w:t>Bilangan pendaftaran dan bilangan pelajar terkini (perbandingan dengan tahun-tahun sebelumnya).</w:t>
            </w:r>
          </w:p>
        </w:tc>
      </w:tr>
      <w:tr w:rsidR="00C8278E" w:rsidRPr="004C6B69" w:rsidTr="00D34D04">
        <w:tc>
          <w:tcPr>
            <w:tcW w:w="4050" w:type="dxa"/>
          </w:tcPr>
          <w:p w:rsidR="00C8278E" w:rsidRPr="004C6B69" w:rsidRDefault="00C8278E" w:rsidP="00992314">
            <w:pPr>
              <w:spacing w:line="360" w:lineRule="auto"/>
              <w:contextualSpacing/>
              <w:rPr>
                <w:rFonts w:ascii="Arial" w:hAnsi="Arial" w:cs="Arial"/>
                <w:sz w:val="20"/>
                <w:szCs w:val="20"/>
              </w:rPr>
            </w:pPr>
            <w:r w:rsidRPr="004C6B69">
              <w:rPr>
                <w:rFonts w:ascii="Arial" w:hAnsi="Arial" w:cs="Arial"/>
                <w:sz w:val="20"/>
                <w:szCs w:val="20"/>
              </w:rPr>
              <w:t>Bidang 4: Pengajaran dan staf sokongan</w:t>
            </w:r>
          </w:p>
        </w:tc>
        <w:tc>
          <w:tcPr>
            <w:tcW w:w="5305" w:type="dxa"/>
          </w:tcPr>
          <w:p w:rsidR="00C8278E" w:rsidRPr="004C6B69" w:rsidRDefault="00C8278E" w:rsidP="006C3320">
            <w:pPr>
              <w:numPr>
                <w:ilvl w:val="0"/>
                <w:numId w:val="21"/>
              </w:numPr>
              <w:spacing w:line="360" w:lineRule="auto"/>
              <w:ind w:left="346" w:hanging="346"/>
              <w:contextualSpacing/>
              <w:rPr>
                <w:rFonts w:ascii="Arial" w:hAnsi="Arial" w:cs="Arial"/>
                <w:sz w:val="20"/>
                <w:szCs w:val="20"/>
              </w:rPr>
            </w:pPr>
            <w:r w:rsidRPr="004C6B69">
              <w:rPr>
                <w:rFonts w:ascii="Arial" w:hAnsi="Arial" w:cs="Arial"/>
                <w:sz w:val="20"/>
                <w:szCs w:val="20"/>
              </w:rPr>
              <w:t>Nisbah pensyarah kepada pelajar</w:t>
            </w:r>
          </w:p>
          <w:p w:rsidR="00C8278E" w:rsidRPr="004C6B69" w:rsidRDefault="00C8278E" w:rsidP="006C3320">
            <w:pPr>
              <w:numPr>
                <w:ilvl w:val="0"/>
                <w:numId w:val="21"/>
              </w:numPr>
              <w:spacing w:line="360" w:lineRule="auto"/>
              <w:ind w:left="346" w:hanging="346"/>
              <w:contextualSpacing/>
              <w:rPr>
                <w:rFonts w:ascii="Arial" w:hAnsi="Arial" w:cs="Arial"/>
                <w:sz w:val="20"/>
                <w:szCs w:val="20"/>
              </w:rPr>
            </w:pPr>
            <w:r w:rsidRPr="004C6B69">
              <w:rPr>
                <w:rFonts w:ascii="Arial" w:hAnsi="Arial" w:cs="Arial"/>
                <w:sz w:val="20"/>
                <w:szCs w:val="20"/>
              </w:rPr>
              <w:t>Kelayakan pensyarah dan badan professional</w:t>
            </w:r>
          </w:p>
          <w:p w:rsidR="00C8278E" w:rsidRPr="004C6B69" w:rsidRDefault="00C8278E" w:rsidP="006C3320">
            <w:pPr>
              <w:numPr>
                <w:ilvl w:val="0"/>
                <w:numId w:val="21"/>
              </w:numPr>
              <w:spacing w:line="360" w:lineRule="auto"/>
              <w:ind w:left="346" w:hanging="346"/>
              <w:contextualSpacing/>
              <w:rPr>
                <w:rFonts w:ascii="Arial" w:hAnsi="Arial" w:cs="Arial"/>
                <w:sz w:val="20"/>
                <w:szCs w:val="20"/>
              </w:rPr>
            </w:pPr>
            <w:r w:rsidRPr="004C6B69">
              <w:rPr>
                <w:rFonts w:ascii="Arial" w:hAnsi="Arial" w:cs="Arial"/>
                <w:sz w:val="20"/>
                <w:szCs w:val="20"/>
              </w:rPr>
              <w:t>Senarai staf bukan akademik</w:t>
            </w:r>
          </w:p>
          <w:p w:rsidR="00C8278E" w:rsidRPr="004C6B69" w:rsidRDefault="00C8278E" w:rsidP="006C3320">
            <w:pPr>
              <w:numPr>
                <w:ilvl w:val="0"/>
                <w:numId w:val="21"/>
              </w:numPr>
              <w:spacing w:line="360" w:lineRule="auto"/>
              <w:ind w:left="346" w:hanging="346"/>
              <w:contextualSpacing/>
              <w:rPr>
                <w:rFonts w:ascii="Arial" w:hAnsi="Arial" w:cs="Arial"/>
                <w:sz w:val="20"/>
                <w:szCs w:val="20"/>
              </w:rPr>
            </w:pPr>
            <w:r w:rsidRPr="004C6B69">
              <w:rPr>
                <w:rFonts w:ascii="Arial" w:hAnsi="Arial" w:cs="Arial"/>
                <w:sz w:val="20"/>
                <w:szCs w:val="20"/>
              </w:rPr>
              <w:t>Penilaian pensyarah oleh pelajar</w:t>
            </w:r>
          </w:p>
        </w:tc>
      </w:tr>
      <w:tr w:rsidR="00C8278E" w:rsidRPr="004C6B69" w:rsidTr="00D34D04">
        <w:tc>
          <w:tcPr>
            <w:tcW w:w="4050" w:type="dxa"/>
          </w:tcPr>
          <w:p w:rsidR="00C8278E" w:rsidRPr="004C6B69" w:rsidRDefault="00C8278E" w:rsidP="00992314">
            <w:pPr>
              <w:spacing w:line="360" w:lineRule="auto"/>
              <w:contextualSpacing/>
              <w:rPr>
                <w:rFonts w:ascii="Arial" w:hAnsi="Arial" w:cs="Arial"/>
                <w:sz w:val="20"/>
                <w:szCs w:val="20"/>
              </w:rPr>
            </w:pPr>
            <w:r w:rsidRPr="004C6B69">
              <w:rPr>
                <w:rFonts w:ascii="Arial" w:hAnsi="Arial" w:cs="Arial"/>
                <w:sz w:val="20"/>
                <w:szCs w:val="20"/>
              </w:rPr>
              <w:t>Bidang 5: Sumber Pendidikan</w:t>
            </w:r>
          </w:p>
        </w:tc>
        <w:tc>
          <w:tcPr>
            <w:tcW w:w="5305" w:type="dxa"/>
          </w:tcPr>
          <w:p w:rsidR="00C8278E" w:rsidRPr="004C6B69" w:rsidRDefault="00C8278E" w:rsidP="006C3320">
            <w:pPr>
              <w:numPr>
                <w:ilvl w:val="0"/>
                <w:numId w:val="22"/>
              </w:numPr>
              <w:spacing w:line="360" w:lineRule="auto"/>
              <w:ind w:left="346" w:hanging="360"/>
              <w:contextualSpacing/>
              <w:rPr>
                <w:rFonts w:ascii="Arial" w:hAnsi="Arial" w:cs="Arial"/>
                <w:sz w:val="20"/>
                <w:szCs w:val="20"/>
              </w:rPr>
            </w:pPr>
            <w:r w:rsidRPr="004C6B69">
              <w:rPr>
                <w:rFonts w:ascii="Arial" w:hAnsi="Arial" w:cs="Arial"/>
                <w:sz w:val="20"/>
                <w:szCs w:val="20"/>
              </w:rPr>
              <w:t>Sumber dan kemudahan yang disediakan berkaitan dengan program (bahan rujukan,  infrostruktur dan infrastruktur)</w:t>
            </w:r>
          </w:p>
        </w:tc>
      </w:tr>
      <w:tr w:rsidR="00C8278E" w:rsidRPr="004C6B69" w:rsidTr="00D34D04">
        <w:tc>
          <w:tcPr>
            <w:tcW w:w="4050" w:type="dxa"/>
          </w:tcPr>
          <w:p w:rsidR="00C8278E" w:rsidRPr="004C6B69" w:rsidRDefault="00C8278E" w:rsidP="00992314">
            <w:pPr>
              <w:spacing w:line="360" w:lineRule="auto"/>
              <w:contextualSpacing/>
              <w:rPr>
                <w:rFonts w:ascii="Arial" w:hAnsi="Arial" w:cs="Arial"/>
                <w:sz w:val="20"/>
                <w:szCs w:val="20"/>
              </w:rPr>
            </w:pPr>
            <w:r w:rsidRPr="004C6B69">
              <w:rPr>
                <w:rFonts w:ascii="Arial" w:hAnsi="Arial" w:cs="Arial"/>
                <w:sz w:val="20"/>
                <w:szCs w:val="20"/>
              </w:rPr>
              <w:t>Bidang 6: Pengurusan Program</w:t>
            </w:r>
          </w:p>
        </w:tc>
        <w:tc>
          <w:tcPr>
            <w:tcW w:w="5305" w:type="dxa"/>
          </w:tcPr>
          <w:p w:rsidR="00C8278E" w:rsidRPr="004C6B69" w:rsidRDefault="00C8278E" w:rsidP="006C3320">
            <w:pPr>
              <w:numPr>
                <w:ilvl w:val="0"/>
                <w:numId w:val="23"/>
              </w:numPr>
              <w:spacing w:line="360" w:lineRule="auto"/>
              <w:ind w:left="256" w:hanging="256"/>
              <w:contextualSpacing/>
              <w:rPr>
                <w:rFonts w:ascii="Arial" w:hAnsi="Arial" w:cs="Arial"/>
                <w:sz w:val="20"/>
                <w:szCs w:val="20"/>
              </w:rPr>
            </w:pPr>
            <w:r w:rsidRPr="004C6B69">
              <w:rPr>
                <w:rFonts w:ascii="Arial" w:hAnsi="Arial" w:cs="Arial"/>
                <w:sz w:val="20"/>
                <w:szCs w:val="20"/>
              </w:rPr>
              <w:t>Latihan yang telah dihadiri oleh staf berkaitan dengan kepimpinan, pengurusan, pembangunan dan kualiti program</w:t>
            </w:r>
          </w:p>
        </w:tc>
      </w:tr>
      <w:tr w:rsidR="00C8278E" w:rsidRPr="004C6B69" w:rsidTr="00D34D04">
        <w:tc>
          <w:tcPr>
            <w:tcW w:w="4050" w:type="dxa"/>
          </w:tcPr>
          <w:p w:rsidR="00C8278E" w:rsidRPr="004C6B69" w:rsidRDefault="00C8278E" w:rsidP="00992314">
            <w:pPr>
              <w:spacing w:line="360" w:lineRule="auto"/>
              <w:rPr>
                <w:rFonts w:ascii="Arial" w:hAnsi="Arial" w:cs="Arial"/>
                <w:sz w:val="20"/>
                <w:szCs w:val="20"/>
              </w:rPr>
            </w:pPr>
            <w:r w:rsidRPr="004C6B69">
              <w:rPr>
                <w:rFonts w:ascii="Arial" w:hAnsi="Arial" w:cs="Arial"/>
                <w:sz w:val="20"/>
                <w:szCs w:val="20"/>
              </w:rPr>
              <w:t>Bidang 7: Pemantauan, Semakan dan Penambahbaikan Kualiti Berterusan</w:t>
            </w:r>
          </w:p>
          <w:p w:rsidR="00C8278E" w:rsidRPr="004C6B69" w:rsidRDefault="00C8278E" w:rsidP="00992314">
            <w:pPr>
              <w:spacing w:line="360" w:lineRule="auto"/>
              <w:contextualSpacing/>
              <w:rPr>
                <w:rFonts w:ascii="Arial" w:hAnsi="Arial" w:cs="Arial"/>
                <w:sz w:val="20"/>
                <w:szCs w:val="20"/>
              </w:rPr>
            </w:pPr>
          </w:p>
        </w:tc>
        <w:tc>
          <w:tcPr>
            <w:tcW w:w="5305" w:type="dxa"/>
          </w:tcPr>
          <w:p w:rsidR="00C8278E" w:rsidRPr="004C6B69" w:rsidRDefault="00C8278E" w:rsidP="00D34D04">
            <w:pPr>
              <w:numPr>
                <w:ilvl w:val="0"/>
                <w:numId w:val="24"/>
              </w:numPr>
              <w:spacing w:line="360" w:lineRule="auto"/>
              <w:ind w:left="256" w:hanging="256"/>
              <w:contextualSpacing/>
              <w:rPr>
                <w:rFonts w:ascii="Arial" w:hAnsi="Arial" w:cs="Arial"/>
                <w:sz w:val="20"/>
                <w:szCs w:val="20"/>
              </w:rPr>
            </w:pPr>
            <w:r w:rsidRPr="004C6B69">
              <w:rPr>
                <w:rFonts w:ascii="Arial" w:hAnsi="Arial" w:cs="Arial"/>
                <w:sz w:val="20"/>
                <w:szCs w:val="20"/>
              </w:rPr>
              <w:t>Perubahan kurikulum melalui Laporan CQI/minit mesyuarat CQI)</w:t>
            </w:r>
          </w:p>
          <w:p w:rsidR="00C8278E" w:rsidRPr="004C6B69" w:rsidRDefault="00C8278E" w:rsidP="00D34D04">
            <w:pPr>
              <w:numPr>
                <w:ilvl w:val="0"/>
                <w:numId w:val="24"/>
              </w:numPr>
              <w:spacing w:line="360" w:lineRule="auto"/>
              <w:ind w:left="256" w:hanging="256"/>
              <w:contextualSpacing/>
              <w:rPr>
                <w:rFonts w:ascii="Arial" w:hAnsi="Arial" w:cs="Arial"/>
                <w:sz w:val="20"/>
                <w:szCs w:val="20"/>
              </w:rPr>
            </w:pPr>
            <w:r w:rsidRPr="004C6B69">
              <w:rPr>
                <w:rFonts w:ascii="Arial" w:hAnsi="Arial" w:cs="Arial"/>
                <w:sz w:val="20"/>
                <w:szCs w:val="20"/>
              </w:rPr>
              <w:t>Penandaarasan</w:t>
            </w:r>
          </w:p>
          <w:p w:rsidR="00C8278E" w:rsidRPr="004C6B69" w:rsidRDefault="00C8278E" w:rsidP="00D34D04">
            <w:pPr>
              <w:numPr>
                <w:ilvl w:val="0"/>
                <w:numId w:val="24"/>
              </w:numPr>
              <w:spacing w:line="360" w:lineRule="auto"/>
              <w:ind w:left="256" w:hanging="256"/>
              <w:contextualSpacing/>
              <w:rPr>
                <w:rFonts w:ascii="Arial" w:hAnsi="Arial" w:cs="Arial"/>
                <w:sz w:val="20"/>
                <w:szCs w:val="20"/>
              </w:rPr>
            </w:pPr>
            <w:r w:rsidRPr="004C6B69">
              <w:rPr>
                <w:rFonts w:ascii="Arial" w:hAnsi="Arial" w:cs="Arial"/>
                <w:sz w:val="20"/>
                <w:szCs w:val="20"/>
              </w:rPr>
              <w:t>Indeks Pencapaian Program (pencapaian terkini)</w:t>
            </w:r>
          </w:p>
        </w:tc>
      </w:tr>
    </w:tbl>
    <w:p w:rsidR="00D34D04" w:rsidRDefault="00D34D04" w:rsidP="00D34D04">
      <w:pPr>
        <w:pStyle w:val="ListParagraph"/>
        <w:spacing w:after="0" w:line="360" w:lineRule="auto"/>
        <w:ind w:left="360"/>
        <w:jc w:val="both"/>
        <w:rPr>
          <w:rFonts w:ascii="Arial" w:hAnsi="Arial" w:cs="Arial"/>
          <w:b/>
          <w:sz w:val="20"/>
          <w:szCs w:val="20"/>
          <w:lang w:val="ms-MY"/>
        </w:rPr>
      </w:pPr>
    </w:p>
    <w:p w:rsidR="00D34D04" w:rsidRDefault="00D34D04" w:rsidP="00D34D04">
      <w:pPr>
        <w:pStyle w:val="ListParagraph"/>
        <w:spacing w:after="0" w:line="360" w:lineRule="auto"/>
        <w:ind w:left="360"/>
        <w:jc w:val="both"/>
        <w:rPr>
          <w:rFonts w:ascii="Arial" w:hAnsi="Arial" w:cs="Arial"/>
          <w:b/>
          <w:sz w:val="20"/>
          <w:szCs w:val="20"/>
          <w:lang w:val="ms-MY"/>
        </w:rPr>
      </w:pPr>
    </w:p>
    <w:p w:rsidR="00D34D04" w:rsidRDefault="00D34D04" w:rsidP="00D34D04">
      <w:pPr>
        <w:pStyle w:val="ListParagraph"/>
        <w:spacing w:after="0" w:line="360" w:lineRule="auto"/>
        <w:ind w:left="360"/>
        <w:jc w:val="both"/>
        <w:rPr>
          <w:rFonts w:ascii="Arial" w:hAnsi="Arial" w:cs="Arial"/>
          <w:b/>
          <w:sz w:val="20"/>
          <w:szCs w:val="20"/>
          <w:lang w:val="ms-MY"/>
        </w:rPr>
      </w:pPr>
    </w:p>
    <w:p w:rsidR="00D34D04" w:rsidRDefault="00D34D04" w:rsidP="00D34D04">
      <w:pPr>
        <w:pStyle w:val="ListParagraph"/>
        <w:spacing w:after="0" w:line="360" w:lineRule="auto"/>
        <w:ind w:left="360"/>
        <w:jc w:val="both"/>
        <w:rPr>
          <w:rFonts w:ascii="Arial" w:hAnsi="Arial" w:cs="Arial"/>
          <w:b/>
          <w:sz w:val="20"/>
          <w:szCs w:val="20"/>
          <w:lang w:val="ms-MY"/>
        </w:rPr>
      </w:pPr>
    </w:p>
    <w:p w:rsidR="00D34D04" w:rsidRDefault="00D34D04" w:rsidP="00D34D04">
      <w:pPr>
        <w:pStyle w:val="ListParagraph"/>
        <w:spacing w:after="0" w:line="360" w:lineRule="auto"/>
        <w:ind w:left="360"/>
        <w:jc w:val="both"/>
        <w:rPr>
          <w:rFonts w:ascii="Arial" w:hAnsi="Arial" w:cs="Arial"/>
          <w:b/>
          <w:sz w:val="20"/>
          <w:szCs w:val="20"/>
          <w:lang w:val="ms-MY"/>
        </w:rPr>
      </w:pPr>
    </w:p>
    <w:p w:rsidR="00047F9A" w:rsidRPr="006C3320" w:rsidRDefault="00C56A78" w:rsidP="00992314">
      <w:pPr>
        <w:pStyle w:val="ListParagraph"/>
        <w:numPr>
          <w:ilvl w:val="0"/>
          <w:numId w:val="5"/>
        </w:numPr>
        <w:spacing w:after="0" w:line="360" w:lineRule="auto"/>
        <w:jc w:val="both"/>
        <w:rPr>
          <w:rFonts w:ascii="Arial" w:hAnsi="Arial" w:cs="Arial"/>
          <w:b/>
          <w:sz w:val="20"/>
          <w:szCs w:val="20"/>
          <w:lang w:val="ms-MY"/>
        </w:rPr>
      </w:pPr>
      <w:r w:rsidRPr="006C3320">
        <w:rPr>
          <w:rFonts w:ascii="Arial" w:hAnsi="Arial" w:cs="Arial"/>
          <w:b/>
          <w:sz w:val="20"/>
          <w:szCs w:val="20"/>
          <w:lang w:val="ms-MY"/>
        </w:rPr>
        <w:lastRenderedPageBreak/>
        <w:t>P</w:t>
      </w:r>
      <w:r w:rsidR="00047F9A" w:rsidRPr="006C3320">
        <w:rPr>
          <w:rFonts w:ascii="Arial" w:hAnsi="Arial" w:cs="Arial"/>
          <w:b/>
          <w:sz w:val="20"/>
          <w:szCs w:val="20"/>
          <w:lang w:val="ms-MY"/>
        </w:rPr>
        <w:t>ROSEDUR PENGURUSAN</w:t>
      </w:r>
    </w:p>
    <w:p w:rsidR="006C3320" w:rsidRPr="004C6B69" w:rsidRDefault="006C3320" w:rsidP="006C3320">
      <w:pPr>
        <w:pStyle w:val="ListParagraph"/>
        <w:spacing w:after="0" w:line="360" w:lineRule="auto"/>
        <w:ind w:left="360"/>
        <w:jc w:val="both"/>
        <w:rPr>
          <w:rFonts w:ascii="Arial" w:hAnsi="Arial" w:cs="Arial"/>
          <w:sz w:val="20"/>
          <w:szCs w:val="20"/>
          <w:lang w:val="ms-MY"/>
        </w:rPr>
      </w:pPr>
    </w:p>
    <w:p w:rsidR="00C55D84" w:rsidRPr="004C6B69" w:rsidRDefault="00C55D84"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Setiap program akademik perlu menghantar </w:t>
      </w:r>
      <w:r w:rsidR="006D2EC4" w:rsidRPr="006D2EC4">
        <w:rPr>
          <w:rFonts w:ascii="Arial" w:hAnsi="Arial" w:cs="Arial"/>
          <w:i/>
          <w:sz w:val="20"/>
          <w:szCs w:val="20"/>
          <w:lang w:val="ms-MY"/>
        </w:rPr>
        <w:t>Programme Self Assesment Report</w:t>
      </w:r>
      <w:r w:rsidR="006D2EC4" w:rsidRPr="006D2EC4">
        <w:rPr>
          <w:rFonts w:ascii="Arial" w:hAnsi="Arial" w:cs="Arial"/>
          <w:sz w:val="20"/>
          <w:szCs w:val="20"/>
          <w:lang w:val="ms-MY"/>
        </w:rPr>
        <w:t xml:space="preserve"> (PSAR) </w:t>
      </w:r>
      <w:r w:rsidRPr="004C6B69">
        <w:rPr>
          <w:rFonts w:ascii="Arial" w:hAnsi="Arial" w:cs="Arial"/>
          <w:sz w:val="20"/>
          <w:szCs w:val="20"/>
          <w:lang w:val="ms-MY"/>
        </w:rPr>
        <w:t>setiap tahun akademik.</w:t>
      </w:r>
    </w:p>
    <w:p w:rsidR="00C55D84" w:rsidRPr="004C6B69" w:rsidRDefault="00C55D84"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Penyelaras Program bertanggungjawab dalam menghasilkan </w:t>
      </w:r>
      <w:r w:rsidR="006D2EC4">
        <w:rPr>
          <w:rFonts w:ascii="Arial" w:hAnsi="Arial" w:cs="Arial"/>
          <w:sz w:val="20"/>
          <w:szCs w:val="20"/>
          <w:lang w:val="ms-MY"/>
        </w:rPr>
        <w:t>PSAR</w:t>
      </w:r>
      <w:r w:rsidRPr="004C6B69">
        <w:rPr>
          <w:rFonts w:ascii="Arial" w:hAnsi="Arial" w:cs="Arial"/>
          <w:sz w:val="20"/>
          <w:szCs w:val="20"/>
          <w:lang w:val="ms-MY"/>
        </w:rPr>
        <w:t>.</w:t>
      </w:r>
    </w:p>
    <w:p w:rsidR="00C55D84" w:rsidRPr="004C6B69" w:rsidRDefault="006D2EC4" w:rsidP="006C3320">
      <w:pPr>
        <w:pStyle w:val="ListParagraph"/>
        <w:numPr>
          <w:ilvl w:val="1"/>
          <w:numId w:val="17"/>
        </w:numPr>
        <w:spacing w:after="0" w:line="360" w:lineRule="auto"/>
        <w:ind w:left="360"/>
        <w:jc w:val="both"/>
        <w:rPr>
          <w:rFonts w:ascii="Arial" w:hAnsi="Arial" w:cs="Arial"/>
          <w:sz w:val="20"/>
          <w:szCs w:val="20"/>
          <w:lang w:val="ms-MY"/>
        </w:rPr>
      </w:pPr>
      <w:r>
        <w:rPr>
          <w:rFonts w:ascii="Arial" w:hAnsi="Arial" w:cs="Arial"/>
          <w:sz w:val="20"/>
          <w:szCs w:val="20"/>
          <w:lang w:val="ms-MY"/>
        </w:rPr>
        <w:t>PSAR</w:t>
      </w:r>
      <w:r w:rsidR="00C55D84" w:rsidRPr="004C6B69">
        <w:rPr>
          <w:rFonts w:ascii="Arial" w:hAnsi="Arial" w:cs="Arial"/>
          <w:sz w:val="20"/>
          <w:szCs w:val="20"/>
          <w:lang w:val="ms-MY"/>
        </w:rPr>
        <w:t xml:space="preserve"> bersama bukti-bukti berkaitan </w:t>
      </w:r>
      <w:r w:rsidR="00D34D04">
        <w:rPr>
          <w:rFonts w:ascii="Arial" w:hAnsi="Arial" w:cs="Arial"/>
          <w:sz w:val="20"/>
          <w:szCs w:val="20"/>
          <w:lang w:val="ms-MY"/>
        </w:rPr>
        <w:t>perlu</w:t>
      </w:r>
      <w:r w:rsidR="00C55D84" w:rsidRPr="004C6B69">
        <w:rPr>
          <w:rFonts w:ascii="Arial" w:hAnsi="Arial" w:cs="Arial"/>
          <w:sz w:val="20"/>
          <w:szCs w:val="20"/>
          <w:lang w:val="ms-MY"/>
        </w:rPr>
        <w:t xml:space="preserve"> disemak oleh Jawatankuasa </w:t>
      </w:r>
      <w:r w:rsidR="00C56A78" w:rsidRPr="004C6B69">
        <w:rPr>
          <w:rFonts w:ascii="Arial" w:hAnsi="Arial" w:cs="Arial"/>
          <w:sz w:val="20"/>
          <w:szCs w:val="20"/>
          <w:lang w:val="ms-MY"/>
        </w:rPr>
        <w:t xml:space="preserve">Pengurusan </w:t>
      </w:r>
      <w:r w:rsidR="00C55D84" w:rsidRPr="004C6B69">
        <w:rPr>
          <w:rFonts w:ascii="Arial" w:hAnsi="Arial" w:cs="Arial"/>
          <w:sz w:val="20"/>
          <w:szCs w:val="20"/>
          <w:lang w:val="ms-MY"/>
        </w:rPr>
        <w:t xml:space="preserve">Kualiti Fakulti. </w:t>
      </w:r>
    </w:p>
    <w:p w:rsidR="00C55D84" w:rsidRPr="004C6B69" w:rsidRDefault="006D2EC4" w:rsidP="006C3320">
      <w:pPr>
        <w:pStyle w:val="ListParagraph"/>
        <w:numPr>
          <w:ilvl w:val="1"/>
          <w:numId w:val="17"/>
        </w:numPr>
        <w:spacing w:after="0" w:line="360" w:lineRule="auto"/>
        <w:ind w:left="360"/>
        <w:jc w:val="both"/>
        <w:rPr>
          <w:rFonts w:ascii="Arial" w:hAnsi="Arial" w:cs="Arial"/>
          <w:sz w:val="20"/>
          <w:szCs w:val="20"/>
          <w:lang w:val="ms-MY"/>
        </w:rPr>
      </w:pPr>
      <w:r>
        <w:rPr>
          <w:rFonts w:ascii="Arial" w:hAnsi="Arial" w:cs="Arial"/>
          <w:sz w:val="20"/>
          <w:szCs w:val="20"/>
          <w:lang w:val="ms-MY"/>
        </w:rPr>
        <w:t xml:space="preserve">PSAR </w:t>
      </w:r>
      <w:r w:rsidR="00D34D04">
        <w:rPr>
          <w:rFonts w:ascii="Arial" w:hAnsi="Arial" w:cs="Arial"/>
          <w:sz w:val="20"/>
          <w:szCs w:val="20"/>
          <w:lang w:val="ms-MY"/>
        </w:rPr>
        <w:t>ini perlu disahkan oleh Dekan.</w:t>
      </w:r>
    </w:p>
    <w:p w:rsidR="00C55D84" w:rsidRPr="004C6B69" w:rsidRDefault="00C55D84"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Selepas disahkan oleh Dekan, </w:t>
      </w:r>
      <w:r w:rsidR="00594EC4" w:rsidRPr="004C6B69">
        <w:rPr>
          <w:rFonts w:ascii="Arial" w:hAnsi="Arial" w:cs="Arial"/>
          <w:sz w:val="20"/>
          <w:szCs w:val="20"/>
          <w:lang w:val="ms-MY"/>
        </w:rPr>
        <w:t>la</w:t>
      </w:r>
      <w:r w:rsidR="00D34D04">
        <w:rPr>
          <w:rFonts w:ascii="Arial" w:hAnsi="Arial" w:cs="Arial"/>
          <w:sz w:val="20"/>
          <w:szCs w:val="20"/>
          <w:lang w:val="ms-MY"/>
        </w:rPr>
        <w:t xml:space="preserve">poran kendiri perlu dihantar </w:t>
      </w:r>
      <w:r w:rsidR="00594EC4" w:rsidRPr="004C6B69">
        <w:rPr>
          <w:rFonts w:ascii="Arial" w:hAnsi="Arial" w:cs="Arial"/>
          <w:sz w:val="20"/>
          <w:szCs w:val="20"/>
          <w:lang w:val="ms-MY"/>
        </w:rPr>
        <w:t>bersama memo</w:t>
      </w:r>
      <w:r w:rsidRPr="004C6B69">
        <w:rPr>
          <w:rFonts w:ascii="Arial" w:hAnsi="Arial" w:cs="Arial"/>
          <w:sz w:val="20"/>
          <w:szCs w:val="20"/>
          <w:lang w:val="ms-MY"/>
        </w:rPr>
        <w:t xml:space="preserve"> ke Bahagian Jaminan Kualiti Akademik </w:t>
      </w:r>
      <w:r w:rsidR="00D34D04">
        <w:rPr>
          <w:rFonts w:ascii="Arial" w:hAnsi="Arial" w:cs="Arial"/>
          <w:sz w:val="20"/>
          <w:szCs w:val="20"/>
          <w:lang w:val="ms-MY"/>
        </w:rPr>
        <w:t>(</w:t>
      </w:r>
      <w:r w:rsidR="00D34D04" w:rsidRPr="004C6B69">
        <w:rPr>
          <w:rFonts w:ascii="Arial" w:hAnsi="Arial" w:cs="Arial"/>
          <w:sz w:val="20"/>
          <w:szCs w:val="20"/>
          <w:lang w:val="ms-MY"/>
        </w:rPr>
        <w:t>BJKA</w:t>
      </w:r>
      <w:r w:rsidR="00D34D04">
        <w:rPr>
          <w:rFonts w:ascii="Arial" w:hAnsi="Arial" w:cs="Arial"/>
          <w:sz w:val="20"/>
          <w:szCs w:val="20"/>
          <w:lang w:val="ms-MY"/>
        </w:rPr>
        <w:t xml:space="preserve">) </w:t>
      </w:r>
      <w:r w:rsidRPr="004C6B69">
        <w:rPr>
          <w:rFonts w:ascii="Arial" w:hAnsi="Arial" w:cs="Arial"/>
          <w:sz w:val="20"/>
          <w:szCs w:val="20"/>
          <w:lang w:val="ms-MY"/>
        </w:rPr>
        <w:t>untuk makluman</w:t>
      </w:r>
      <w:r w:rsidR="00D34D04">
        <w:rPr>
          <w:rFonts w:ascii="Arial" w:hAnsi="Arial" w:cs="Arial"/>
          <w:sz w:val="20"/>
          <w:szCs w:val="20"/>
          <w:lang w:val="ms-MY"/>
        </w:rPr>
        <w:t>.</w:t>
      </w:r>
    </w:p>
    <w:p w:rsidR="00C55D84" w:rsidRPr="004C6B69" w:rsidRDefault="003E4EC9"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BJKA menyediakan dokumen rumusan dan analisi</w:t>
      </w:r>
      <w:r w:rsidR="00A8644F" w:rsidRPr="004C6B69">
        <w:rPr>
          <w:rFonts w:ascii="Arial" w:hAnsi="Arial" w:cs="Arial"/>
          <w:sz w:val="20"/>
          <w:szCs w:val="20"/>
          <w:lang w:val="ms-MY"/>
        </w:rPr>
        <w:t>s</w:t>
      </w:r>
      <w:r w:rsidRPr="004C6B69">
        <w:rPr>
          <w:rFonts w:ascii="Arial" w:hAnsi="Arial" w:cs="Arial"/>
          <w:sz w:val="20"/>
          <w:szCs w:val="20"/>
          <w:lang w:val="ms-MY"/>
        </w:rPr>
        <w:t xml:space="preserve"> risiko</w:t>
      </w:r>
      <w:r w:rsidR="006D2EC4">
        <w:rPr>
          <w:rFonts w:ascii="Arial" w:hAnsi="Arial" w:cs="Arial"/>
          <w:sz w:val="20"/>
          <w:szCs w:val="20"/>
          <w:lang w:val="ms-MY"/>
        </w:rPr>
        <w:t>.</w:t>
      </w:r>
    </w:p>
    <w:p w:rsidR="003E4EC9" w:rsidRPr="004C6B69" w:rsidRDefault="003E4EC9"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Rumusan laporan dihantar ke fakulti untuk verifikasi</w:t>
      </w:r>
      <w:r w:rsidR="006D2EC4">
        <w:rPr>
          <w:rFonts w:ascii="Arial" w:hAnsi="Arial" w:cs="Arial"/>
          <w:sz w:val="20"/>
          <w:szCs w:val="20"/>
          <w:lang w:val="ms-MY"/>
        </w:rPr>
        <w:t>.</w:t>
      </w:r>
    </w:p>
    <w:p w:rsidR="003E4EC9" w:rsidRPr="004C6B69" w:rsidRDefault="00594EC4"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Dekan </w:t>
      </w:r>
      <w:r w:rsidR="003E4EC9" w:rsidRPr="004C6B69">
        <w:rPr>
          <w:rFonts w:ascii="Arial" w:hAnsi="Arial" w:cs="Arial"/>
          <w:sz w:val="20"/>
          <w:szCs w:val="20"/>
          <w:lang w:val="ms-MY"/>
        </w:rPr>
        <w:t>mengambil tindakan dan menyediakan laporan kemajuan berkaitan dengan setiap isu kepada urusetia Mesyuarat Sistem Pengurusan Jaminan Kualiti Akademik UNIMAS</w:t>
      </w:r>
      <w:r w:rsidR="006D2EC4">
        <w:rPr>
          <w:rFonts w:ascii="Arial" w:hAnsi="Arial" w:cs="Arial"/>
          <w:sz w:val="20"/>
          <w:szCs w:val="20"/>
          <w:lang w:val="ms-MY"/>
        </w:rPr>
        <w:t>.</w:t>
      </w:r>
    </w:p>
    <w:p w:rsidR="003E4EC9" w:rsidRPr="004C6B69" w:rsidRDefault="003E4EC9"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BJKA memanjangkan isu yang tidak dapat diselesaikan diperingkat fakulti ke PTj yang berkenaan.</w:t>
      </w:r>
    </w:p>
    <w:p w:rsidR="003E4EC9" w:rsidRPr="004C6B69" w:rsidRDefault="003E4EC9"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Tindakan diambil oleh PTj yang berkenaan dan menyediakan laporan kemajuan berkaitan setiap isu </w:t>
      </w:r>
      <w:r w:rsidR="00A8644F" w:rsidRPr="004C6B69">
        <w:rPr>
          <w:rFonts w:ascii="Arial" w:hAnsi="Arial" w:cs="Arial"/>
          <w:sz w:val="20"/>
          <w:szCs w:val="20"/>
          <w:lang w:val="ms-MY"/>
        </w:rPr>
        <w:t>kepada urusetia Mesyuarat Sistem Pengurusan Jaminan Kualiti Akademik UNIMAS yang seterusnya.</w:t>
      </w:r>
    </w:p>
    <w:p w:rsidR="00A8644F" w:rsidRDefault="00594EC4" w:rsidP="006C3320">
      <w:pPr>
        <w:pStyle w:val="ListParagraph"/>
        <w:numPr>
          <w:ilvl w:val="1"/>
          <w:numId w:val="17"/>
        </w:numPr>
        <w:spacing w:after="0" w:line="360" w:lineRule="auto"/>
        <w:ind w:left="360"/>
        <w:jc w:val="both"/>
        <w:rPr>
          <w:rFonts w:ascii="Arial" w:hAnsi="Arial" w:cs="Arial"/>
          <w:sz w:val="20"/>
          <w:szCs w:val="20"/>
          <w:lang w:val="ms-MY"/>
        </w:rPr>
      </w:pPr>
      <w:r w:rsidRPr="004C6B69">
        <w:rPr>
          <w:rFonts w:ascii="Arial" w:hAnsi="Arial" w:cs="Arial"/>
          <w:sz w:val="20"/>
          <w:szCs w:val="20"/>
          <w:lang w:val="ms-MY"/>
        </w:rPr>
        <w:t xml:space="preserve">Dekan Fakulti memaklumkan kepada Penyelaras Program berkenaan dengan perkara </w:t>
      </w:r>
      <w:r w:rsidR="00A8644F" w:rsidRPr="004C6B69">
        <w:rPr>
          <w:rFonts w:ascii="Arial" w:hAnsi="Arial" w:cs="Arial"/>
          <w:sz w:val="20"/>
          <w:szCs w:val="20"/>
          <w:lang w:val="ms-MY"/>
        </w:rPr>
        <w:t xml:space="preserve">yang telah </w:t>
      </w:r>
      <w:r w:rsidRPr="004C6B69">
        <w:rPr>
          <w:rFonts w:ascii="Arial" w:hAnsi="Arial" w:cs="Arial"/>
          <w:sz w:val="20"/>
          <w:szCs w:val="20"/>
          <w:lang w:val="ms-MY"/>
        </w:rPr>
        <w:t xml:space="preserve">diselesaikan/belum diselesaikan, </w:t>
      </w:r>
      <w:r w:rsidR="00A8644F" w:rsidRPr="004C6B69">
        <w:rPr>
          <w:rFonts w:ascii="Arial" w:hAnsi="Arial" w:cs="Arial"/>
          <w:sz w:val="20"/>
          <w:szCs w:val="20"/>
          <w:lang w:val="ms-MY"/>
        </w:rPr>
        <w:t xml:space="preserve">dikemaskini oleh </w:t>
      </w:r>
      <w:r w:rsidR="00C56A78" w:rsidRPr="004C6B69">
        <w:rPr>
          <w:rFonts w:ascii="Arial" w:hAnsi="Arial" w:cs="Arial"/>
          <w:sz w:val="20"/>
          <w:szCs w:val="20"/>
          <w:lang w:val="ms-MY"/>
        </w:rPr>
        <w:t>Penye</w:t>
      </w:r>
      <w:r w:rsidR="00243237" w:rsidRPr="004C6B69">
        <w:rPr>
          <w:rFonts w:ascii="Arial" w:hAnsi="Arial" w:cs="Arial"/>
          <w:sz w:val="20"/>
          <w:szCs w:val="20"/>
          <w:lang w:val="ms-MY"/>
        </w:rPr>
        <w:t>laras Program</w:t>
      </w:r>
      <w:r w:rsidRPr="004C6B69">
        <w:rPr>
          <w:rFonts w:ascii="Arial" w:hAnsi="Arial" w:cs="Arial"/>
          <w:sz w:val="20"/>
          <w:szCs w:val="20"/>
          <w:lang w:val="ms-MY"/>
        </w:rPr>
        <w:t xml:space="preserve"> </w:t>
      </w:r>
      <w:r w:rsidR="00A8644F" w:rsidRPr="004C6B69">
        <w:rPr>
          <w:rFonts w:ascii="Arial" w:hAnsi="Arial" w:cs="Arial"/>
          <w:sz w:val="20"/>
          <w:szCs w:val="20"/>
          <w:lang w:val="ms-MY"/>
        </w:rPr>
        <w:t>dan dilaporkan dalam PSAR pada sesi seterusnya</w:t>
      </w:r>
      <w:r w:rsidR="00D34D04">
        <w:rPr>
          <w:rFonts w:ascii="Arial" w:hAnsi="Arial" w:cs="Arial"/>
          <w:sz w:val="20"/>
          <w:szCs w:val="20"/>
          <w:lang w:val="ms-MY"/>
        </w:rPr>
        <w:t>.</w:t>
      </w:r>
    </w:p>
    <w:p w:rsidR="00D34D04" w:rsidRDefault="00D34D04" w:rsidP="006C3320">
      <w:pPr>
        <w:pStyle w:val="ListParagraph"/>
        <w:numPr>
          <w:ilvl w:val="1"/>
          <w:numId w:val="17"/>
        </w:numPr>
        <w:spacing w:after="0" w:line="360" w:lineRule="auto"/>
        <w:ind w:left="360"/>
        <w:jc w:val="both"/>
        <w:rPr>
          <w:rFonts w:ascii="Arial" w:hAnsi="Arial" w:cs="Arial"/>
          <w:sz w:val="20"/>
          <w:szCs w:val="20"/>
          <w:lang w:val="ms-MY"/>
        </w:rPr>
      </w:pPr>
      <w:r>
        <w:rPr>
          <w:rFonts w:ascii="Arial" w:hAnsi="Arial" w:cs="Arial"/>
          <w:sz w:val="20"/>
          <w:szCs w:val="20"/>
          <w:lang w:val="ms-MY"/>
        </w:rPr>
        <w:t xml:space="preserve">Rujuk lampiran A untuk proses kerja </w:t>
      </w:r>
      <w:r w:rsidR="0085158A">
        <w:rPr>
          <w:rFonts w:ascii="Arial" w:hAnsi="Arial" w:cs="Arial"/>
          <w:sz w:val="20"/>
          <w:szCs w:val="20"/>
          <w:lang w:val="ms-MY"/>
        </w:rPr>
        <w:t>bagi laporan PSAR ini.</w:t>
      </w:r>
    </w:p>
    <w:p w:rsidR="006C3320" w:rsidRDefault="006C3320" w:rsidP="006C3320">
      <w:pPr>
        <w:pStyle w:val="ListParagraph"/>
        <w:spacing w:after="0" w:line="360" w:lineRule="auto"/>
        <w:ind w:left="360"/>
        <w:jc w:val="both"/>
        <w:rPr>
          <w:rFonts w:ascii="Arial" w:hAnsi="Arial" w:cs="Arial"/>
          <w:sz w:val="20"/>
          <w:szCs w:val="20"/>
          <w:lang w:val="ms-MY"/>
        </w:rPr>
      </w:pPr>
    </w:p>
    <w:p w:rsidR="006C3320" w:rsidRPr="004C6B69" w:rsidRDefault="006C3320" w:rsidP="006C3320">
      <w:pPr>
        <w:pStyle w:val="ListParagraph"/>
        <w:spacing w:after="0" w:line="360" w:lineRule="auto"/>
        <w:ind w:left="360"/>
        <w:jc w:val="both"/>
        <w:rPr>
          <w:rFonts w:ascii="Arial" w:hAnsi="Arial" w:cs="Arial"/>
          <w:sz w:val="20"/>
          <w:szCs w:val="20"/>
          <w:lang w:val="ms-MY"/>
        </w:rPr>
      </w:pPr>
    </w:p>
    <w:p w:rsidR="00047F9A" w:rsidRPr="004C6B69" w:rsidRDefault="0091374E" w:rsidP="00992314">
      <w:pPr>
        <w:spacing w:after="0" w:line="360" w:lineRule="auto"/>
        <w:jc w:val="both"/>
        <w:rPr>
          <w:rFonts w:ascii="Arial" w:hAnsi="Arial" w:cs="Arial"/>
          <w:sz w:val="20"/>
          <w:szCs w:val="20"/>
          <w:lang w:val="ms-MY"/>
        </w:rPr>
      </w:pPr>
      <w:r w:rsidRPr="006D2EC4">
        <w:rPr>
          <w:rFonts w:ascii="Arial" w:hAnsi="Arial" w:cs="Arial"/>
          <w:b/>
          <w:sz w:val="20"/>
          <w:szCs w:val="20"/>
          <w:lang w:val="ms-MY"/>
        </w:rPr>
        <w:t>Rujukan</w:t>
      </w:r>
      <w:r w:rsidRPr="004C6B69">
        <w:rPr>
          <w:rFonts w:ascii="Arial" w:hAnsi="Arial" w:cs="Arial"/>
          <w:sz w:val="20"/>
          <w:szCs w:val="20"/>
          <w:lang w:val="ms-MY"/>
        </w:rPr>
        <w:t>:</w:t>
      </w:r>
    </w:p>
    <w:p w:rsidR="0091374E" w:rsidRPr="004C6B69" w:rsidRDefault="0091374E" w:rsidP="00992314">
      <w:pPr>
        <w:spacing w:after="0" w:line="360" w:lineRule="auto"/>
        <w:jc w:val="both"/>
        <w:rPr>
          <w:rFonts w:ascii="Arial" w:hAnsi="Arial" w:cs="Arial"/>
          <w:sz w:val="20"/>
          <w:szCs w:val="20"/>
          <w:lang w:val="ms-MY"/>
        </w:rPr>
      </w:pPr>
      <w:r w:rsidRPr="004C6B69">
        <w:rPr>
          <w:rFonts w:ascii="Arial" w:hAnsi="Arial" w:cs="Arial"/>
          <w:sz w:val="20"/>
          <w:szCs w:val="20"/>
          <w:lang w:val="ms-MY"/>
        </w:rPr>
        <w:t>Garis Panduan Amalan Baik: Pemantauan, Penyemakan dan P</w:t>
      </w:r>
      <w:r w:rsidR="00594EC4" w:rsidRPr="004C6B69">
        <w:rPr>
          <w:rFonts w:ascii="Arial" w:hAnsi="Arial" w:cs="Arial"/>
          <w:sz w:val="20"/>
          <w:szCs w:val="20"/>
          <w:lang w:val="ms-MY"/>
        </w:rPr>
        <w:t>e</w:t>
      </w:r>
      <w:r w:rsidRPr="004C6B69">
        <w:rPr>
          <w:rFonts w:ascii="Arial" w:hAnsi="Arial" w:cs="Arial"/>
          <w:sz w:val="20"/>
          <w:szCs w:val="20"/>
          <w:lang w:val="ms-MY"/>
        </w:rPr>
        <w:t>nambahbaikan Kualiti Insitusi Berterusan. Agensi Kelayakan Malaysia</w:t>
      </w:r>
    </w:p>
    <w:sectPr w:rsidR="0091374E" w:rsidRPr="004C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120"/>
    <w:multiLevelType w:val="multilevel"/>
    <w:tmpl w:val="0DEC8606"/>
    <w:lvl w:ilvl="0">
      <w:start w:val="5"/>
      <w:numFmt w:val="decimal"/>
      <w:lvlText w:val="%1.0"/>
      <w:lvlJc w:val="left"/>
      <w:pPr>
        <w:ind w:left="495"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295" w:hanging="720"/>
      </w:pPr>
      <w:rPr>
        <w:rFonts w:hint="default"/>
      </w:rPr>
    </w:lvl>
    <w:lvl w:ilvl="3">
      <w:start w:val="1"/>
      <w:numFmt w:val="decimalZero"/>
      <w:lvlText w:val="%1.%2.%3.%4"/>
      <w:lvlJc w:val="left"/>
      <w:pPr>
        <w:ind w:left="3375" w:hanging="1080"/>
      </w:pPr>
      <w:rPr>
        <w:rFonts w:hint="default"/>
      </w:rPr>
    </w:lvl>
    <w:lvl w:ilvl="4">
      <w:start w:val="1"/>
      <w:numFmt w:val="decimal"/>
      <w:lvlText w:val="%1.%2.%3.%4.%5"/>
      <w:lvlJc w:val="left"/>
      <w:pPr>
        <w:ind w:left="4095"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895" w:hanging="1440"/>
      </w:pPr>
      <w:rPr>
        <w:rFonts w:hint="default"/>
      </w:rPr>
    </w:lvl>
    <w:lvl w:ilvl="7">
      <w:start w:val="1"/>
      <w:numFmt w:val="decimal"/>
      <w:lvlText w:val="%1.%2.%3.%4.%5.%6.%7.%8"/>
      <w:lvlJc w:val="left"/>
      <w:pPr>
        <w:ind w:left="6975" w:hanging="1800"/>
      </w:pPr>
      <w:rPr>
        <w:rFonts w:hint="default"/>
      </w:rPr>
    </w:lvl>
    <w:lvl w:ilvl="8">
      <w:start w:val="1"/>
      <w:numFmt w:val="decimal"/>
      <w:lvlText w:val="%1.%2.%3.%4.%5.%6.%7.%8.%9"/>
      <w:lvlJc w:val="left"/>
      <w:pPr>
        <w:ind w:left="7695" w:hanging="1800"/>
      </w:pPr>
      <w:rPr>
        <w:rFonts w:hint="default"/>
      </w:rPr>
    </w:lvl>
  </w:abstractNum>
  <w:abstractNum w:abstractNumId="1" w15:restartNumberingAfterBreak="0">
    <w:nsid w:val="073F1FA8"/>
    <w:multiLevelType w:val="hybridMultilevel"/>
    <w:tmpl w:val="4100F154"/>
    <w:lvl w:ilvl="0" w:tplc="94B694E2">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0C636AA0"/>
    <w:multiLevelType w:val="multilevel"/>
    <w:tmpl w:val="9C0CFD66"/>
    <w:lvl w:ilvl="0">
      <w:start w:val="6"/>
      <w:numFmt w:val="decimal"/>
      <w:lvlText w:val="%1.0"/>
      <w:lvlJc w:val="left"/>
      <w:pPr>
        <w:ind w:left="360" w:hanging="360"/>
      </w:pPr>
      <w:rPr>
        <w:rFonts w:hint="default"/>
      </w:rPr>
    </w:lvl>
    <w:lvl w:ilvl="1">
      <w:start w:val="1"/>
      <w:numFmt w:val="lowerRoman"/>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068100A"/>
    <w:multiLevelType w:val="hybridMultilevel"/>
    <w:tmpl w:val="EE8AE03C"/>
    <w:lvl w:ilvl="0" w:tplc="48FE92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A464C"/>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169339D1"/>
    <w:multiLevelType w:val="multilevel"/>
    <w:tmpl w:val="8FFAE43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482EAD"/>
    <w:multiLevelType w:val="multilevel"/>
    <w:tmpl w:val="B3CE6D6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25C4DD9"/>
    <w:multiLevelType w:val="hybridMultilevel"/>
    <w:tmpl w:val="EE303AD0"/>
    <w:lvl w:ilvl="0" w:tplc="49E2E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E177A"/>
    <w:multiLevelType w:val="hybridMultilevel"/>
    <w:tmpl w:val="4C66552C"/>
    <w:lvl w:ilvl="0" w:tplc="57363F8C">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D017528"/>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52AC4FD9"/>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583B1607"/>
    <w:multiLevelType w:val="multilevel"/>
    <w:tmpl w:val="5AD63F5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DDA36D6"/>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5E6B6F51"/>
    <w:multiLevelType w:val="multilevel"/>
    <w:tmpl w:val="84400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33204A"/>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6FD17EBE"/>
    <w:multiLevelType w:val="multilevel"/>
    <w:tmpl w:val="3758909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2684ADF"/>
    <w:multiLevelType w:val="multilevel"/>
    <w:tmpl w:val="45AC4B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C6537F"/>
    <w:multiLevelType w:val="multilevel"/>
    <w:tmpl w:val="CF22F634"/>
    <w:lvl w:ilvl="0">
      <w:start w:val="6"/>
      <w:numFmt w:val="decimal"/>
      <w:lvlText w:val="%1.0"/>
      <w:lvlJc w:val="left"/>
      <w:pPr>
        <w:ind w:left="360" w:hanging="360"/>
      </w:pPr>
      <w:rPr>
        <w:rFonts w:hint="default"/>
      </w:rPr>
    </w:lvl>
    <w:lvl w:ilvl="1">
      <w:start w:val="1"/>
      <w:numFmt w:val="lowerRoman"/>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39A3EDC"/>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15:restartNumberingAfterBreak="0">
    <w:nsid w:val="73C10CA6"/>
    <w:multiLevelType w:val="multilevel"/>
    <w:tmpl w:val="EA1601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5E1600"/>
    <w:multiLevelType w:val="multilevel"/>
    <w:tmpl w:val="960238F6"/>
    <w:lvl w:ilvl="0">
      <w:start w:val="1"/>
      <w:numFmt w:val="decimal"/>
      <w:lvlText w:val="%1."/>
      <w:lvlJc w:val="left"/>
      <w:pPr>
        <w:ind w:left="720" w:hanging="360"/>
      </w:pPr>
      <w:rPr>
        <w:rFonts w:hint="default"/>
      </w:rPr>
    </w:lvl>
    <w:lvl w:ilv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5E34DFC"/>
    <w:multiLevelType w:val="hybridMultilevel"/>
    <w:tmpl w:val="C974ED0A"/>
    <w:lvl w:ilvl="0" w:tplc="48FE9294">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2" w15:restartNumberingAfterBreak="0">
    <w:nsid w:val="75F04D72"/>
    <w:multiLevelType w:val="hybridMultilevel"/>
    <w:tmpl w:val="52CA996A"/>
    <w:lvl w:ilvl="0" w:tplc="0B8420A2">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15:restartNumberingAfterBreak="0">
    <w:nsid w:val="79743907"/>
    <w:multiLevelType w:val="multilevel"/>
    <w:tmpl w:val="F5683154"/>
    <w:lvl w:ilvl="0">
      <w:start w:val="6"/>
      <w:numFmt w:val="decimal"/>
      <w:lvlText w:val="%1.0"/>
      <w:lvlJc w:val="left"/>
      <w:pPr>
        <w:ind w:left="360" w:hanging="360"/>
      </w:pPr>
      <w:rPr>
        <w:rFonts w:hint="default"/>
      </w:rPr>
    </w:lvl>
    <w:lvl w:ilvl="1">
      <w:start w:val="1"/>
      <w:numFmt w:val="lowerRoman"/>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11"/>
  </w:num>
  <w:num w:numId="3">
    <w:abstractNumId w:val="6"/>
  </w:num>
  <w:num w:numId="4">
    <w:abstractNumId w:val="14"/>
  </w:num>
  <w:num w:numId="5">
    <w:abstractNumId w:val="15"/>
  </w:num>
  <w:num w:numId="6">
    <w:abstractNumId w:val="1"/>
  </w:num>
  <w:num w:numId="7">
    <w:abstractNumId w:val="5"/>
  </w:num>
  <w:num w:numId="8">
    <w:abstractNumId w:val="22"/>
  </w:num>
  <w:num w:numId="9">
    <w:abstractNumId w:val="8"/>
  </w:num>
  <w:num w:numId="10">
    <w:abstractNumId w:val="19"/>
  </w:num>
  <w:num w:numId="11">
    <w:abstractNumId w:val="13"/>
  </w:num>
  <w:num w:numId="12">
    <w:abstractNumId w:val="0"/>
  </w:num>
  <w:num w:numId="13">
    <w:abstractNumId w:val="16"/>
  </w:num>
  <w:num w:numId="14">
    <w:abstractNumId w:val="3"/>
  </w:num>
  <w:num w:numId="15">
    <w:abstractNumId w:val="7"/>
  </w:num>
  <w:num w:numId="16">
    <w:abstractNumId w:val="2"/>
  </w:num>
  <w:num w:numId="17">
    <w:abstractNumId w:val="23"/>
  </w:num>
  <w:num w:numId="18">
    <w:abstractNumId w:val="17"/>
  </w:num>
  <w:num w:numId="19">
    <w:abstractNumId w:val="18"/>
  </w:num>
  <w:num w:numId="20">
    <w:abstractNumId w:val="9"/>
  </w:num>
  <w:num w:numId="21">
    <w:abstractNumId w:val="10"/>
  </w:num>
  <w:num w:numId="22">
    <w:abstractNumId w:val="21"/>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5A"/>
    <w:rsid w:val="00047F9A"/>
    <w:rsid w:val="00124D49"/>
    <w:rsid w:val="001B3BCA"/>
    <w:rsid w:val="00243237"/>
    <w:rsid w:val="002A751E"/>
    <w:rsid w:val="002B081D"/>
    <w:rsid w:val="002D634F"/>
    <w:rsid w:val="003507D3"/>
    <w:rsid w:val="003E4EC9"/>
    <w:rsid w:val="004634E1"/>
    <w:rsid w:val="004A7F57"/>
    <w:rsid w:val="004B6FA0"/>
    <w:rsid w:val="004C6B69"/>
    <w:rsid w:val="00594EC4"/>
    <w:rsid w:val="005A1290"/>
    <w:rsid w:val="006C3320"/>
    <w:rsid w:val="006D2EC4"/>
    <w:rsid w:val="00804B7E"/>
    <w:rsid w:val="0085158A"/>
    <w:rsid w:val="0091374E"/>
    <w:rsid w:val="00992314"/>
    <w:rsid w:val="00A22F8A"/>
    <w:rsid w:val="00A8644F"/>
    <w:rsid w:val="00A908D2"/>
    <w:rsid w:val="00B13077"/>
    <w:rsid w:val="00C55D84"/>
    <w:rsid w:val="00C56A78"/>
    <w:rsid w:val="00C8278E"/>
    <w:rsid w:val="00C83EBB"/>
    <w:rsid w:val="00D34D04"/>
    <w:rsid w:val="00F4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5F79"/>
  <w15:chartTrackingRefBased/>
  <w15:docId w15:val="{AE985A24-B390-4A64-B957-BF519424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5A"/>
    <w:pPr>
      <w:ind w:left="720"/>
      <w:contextualSpacing/>
    </w:pPr>
  </w:style>
  <w:style w:type="table" w:styleId="TableGrid">
    <w:name w:val="Table Grid"/>
    <w:basedOn w:val="TableNormal"/>
    <w:uiPriority w:val="39"/>
    <w:rsid w:val="00A8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278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HFH</dc:creator>
  <cp:keywords/>
  <dc:description/>
  <cp:lastModifiedBy>Hashimatul Fatma binti Hashim</cp:lastModifiedBy>
  <cp:revision>3</cp:revision>
  <dcterms:created xsi:type="dcterms:W3CDTF">2019-10-07T08:40:00Z</dcterms:created>
  <dcterms:modified xsi:type="dcterms:W3CDTF">2019-10-08T03:03:00Z</dcterms:modified>
</cp:coreProperties>
</file>